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3231" w14:textId="053563C9" w:rsidR="00F03D08" w:rsidRPr="00C114B5" w:rsidRDefault="00B54B80" w:rsidP="00F03D08">
      <w:pPr>
        <w:rPr>
          <w:rFonts w:asciiTheme="majorHAnsi" w:hAnsiTheme="majorHAnsi" w:cstheme="majorHAnsi"/>
          <w:b/>
          <w:sz w:val="20"/>
          <w:szCs w:val="20"/>
          <w:lang w:val="en-US"/>
        </w:rPr>
      </w:pPr>
      <w:bookmarkStart w:id="0" w:name="_GoBack"/>
      <w:bookmarkEnd w:id="0"/>
      <w:r w:rsidRPr="00C114B5">
        <w:rPr>
          <w:rFonts w:asciiTheme="majorHAnsi" w:hAnsiTheme="majorHAnsi" w:cstheme="majorHAnsi"/>
          <w:b/>
          <w:sz w:val="20"/>
          <w:szCs w:val="20"/>
          <w:lang w:val="en-US"/>
        </w:rPr>
        <w:t>Croatia</w:t>
      </w:r>
    </w:p>
    <w:p w14:paraId="4E775313" w14:textId="10DD8C0D" w:rsidR="00775C43" w:rsidRPr="00C114B5" w:rsidRDefault="00C114B5" w:rsidP="00F03D08">
      <w:pPr>
        <w:jc w:val="both"/>
        <w:rPr>
          <w:rFonts w:asciiTheme="majorHAnsi" w:hAnsiTheme="majorHAnsi" w:cstheme="majorHAnsi"/>
          <w:sz w:val="20"/>
          <w:szCs w:val="20"/>
        </w:rPr>
      </w:pPr>
      <w:r w:rsidRPr="00C114B5">
        <w:rPr>
          <w:rFonts w:asciiTheme="majorHAnsi" w:hAnsiTheme="majorHAnsi" w:cstheme="majorHAnsi"/>
          <w:sz w:val="20"/>
          <w:szCs w:val="20"/>
        </w:rPr>
        <w:t>O</w:t>
      </w:r>
      <w:r w:rsidR="0031576C" w:rsidRPr="00C114B5">
        <w:rPr>
          <w:rFonts w:asciiTheme="majorHAnsi" w:hAnsiTheme="majorHAnsi" w:cstheme="majorHAnsi"/>
          <w:sz w:val="20"/>
          <w:szCs w:val="20"/>
        </w:rPr>
        <w:t>n the</w:t>
      </w:r>
      <w:r w:rsidR="00875598" w:rsidRPr="00C114B5">
        <w:rPr>
          <w:rFonts w:asciiTheme="majorHAnsi" w:hAnsiTheme="majorHAnsi" w:cstheme="majorHAnsi"/>
          <w:sz w:val="20"/>
          <w:szCs w:val="20"/>
        </w:rPr>
        <w:t xml:space="preserve"> Faculty of Philosophy</w:t>
      </w:r>
      <w:r w:rsidR="001C0019" w:rsidRPr="00C114B5">
        <w:rPr>
          <w:rFonts w:asciiTheme="majorHAnsi" w:hAnsiTheme="majorHAnsi" w:cstheme="majorHAnsi"/>
          <w:sz w:val="20"/>
          <w:szCs w:val="20"/>
        </w:rPr>
        <w:t xml:space="preserve"> and Social Sciences</w:t>
      </w:r>
      <w:r w:rsidR="00A84464" w:rsidRPr="00C114B5">
        <w:rPr>
          <w:rFonts w:asciiTheme="majorHAnsi" w:hAnsiTheme="majorHAnsi" w:cstheme="majorHAnsi"/>
          <w:sz w:val="20"/>
          <w:szCs w:val="20"/>
        </w:rPr>
        <w:t>,</w:t>
      </w:r>
      <w:r w:rsidRPr="00C114B5">
        <w:rPr>
          <w:rFonts w:asciiTheme="majorHAnsi" w:hAnsiTheme="majorHAnsi" w:cstheme="majorHAnsi"/>
          <w:sz w:val="20"/>
          <w:szCs w:val="20"/>
        </w:rPr>
        <w:t xml:space="preserve"> in the University of Zagreb,</w:t>
      </w:r>
      <w:r w:rsidR="00875598" w:rsidRPr="00C114B5">
        <w:rPr>
          <w:rFonts w:asciiTheme="majorHAnsi" w:hAnsiTheme="majorHAnsi" w:cstheme="majorHAnsi"/>
          <w:sz w:val="20"/>
          <w:szCs w:val="20"/>
        </w:rPr>
        <w:t xml:space="preserve"> </w:t>
      </w:r>
      <w:r w:rsidR="00A84464" w:rsidRPr="00C114B5">
        <w:rPr>
          <w:rFonts w:asciiTheme="majorHAnsi" w:hAnsiTheme="majorHAnsi" w:cstheme="majorHAnsi"/>
          <w:sz w:val="20"/>
          <w:szCs w:val="20"/>
        </w:rPr>
        <w:t>social science students (</w:t>
      </w:r>
      <w:r>
        <w:rPr>
          <w:rFonts w:asciiTheme="majorHAnsi" w:hAnsiTheme="majorHAnsi" w:cstheme="majorHAnsi"/>
          <w:sz w:val="20"/>
          <w:szCs w:val="20"/>
        </w:rPr>
        <w:t>informatics</w:t>
      </w:r>
      <w:r w:rsidR="00875598" w:rsidRPr="00C114B5">
        <w:rPr>
          <w:rFonts w:asciiTheme="majorHAnsi" w:hAnsiTheme="majorHAnsi" w:cstheme="majorHAnsi"/>
          <w:sz w:val="20"/>
          <w:szCs w:val="20"/>
        </w:rPr>
        <w:t xml:space="preserve"> sciences, psychology and sociology</w:t>
      </w:r>
      <w:r w:rsidR="00A84464" w:rsidRPr="00C114B5">
        <w:rPr>
          <w:rFonts w:asciiTheme="majorHAnsi" w:hAnsiTheme="majorHAnsi" w:cstheme="majorHAnsi"/>
          <w:sz w:val="20"/>
          <w:szCs w:val="20"/>
        </w:rPr>
        <w:t>)</w:t>
      </w:r>
      <w:r w:rsidR="00875598" w:rsidRPr="00C114B5">
        <w:rPr>
          <w:rFonts w:asciiTheme="majorHAnsi" w:hAnsiTheme="majorHAnsi" w:cstheme="majorHAnsi"/>
          <w:sz w:val="20"/>
          <w:szCs w:val="20"/>
        </w:rPr>
        <w:t xml:space="preserve"> during their </w:t>
      </w:r>
      <w:r w:rsidR="00A84464" w:rsidRPr="00C114B5">
        <w:rPr>
          <w:rFonts w:asciiTheme="majorHAnsi" w:hAnsiTheme="majorHAnsi" w:cstheme="majorHAnsi"/>
          <w:sz w:val="20"/>
          <w:szCs w:val="20"/>
        </w:rPr>
        <w:t xml:space="preserve">two year </w:t>
      </w:r>
      <w:r w:rsidR="00875598" w:rsidRPr="00C114B5">
        <w:rPr>
          <w:rFonts w:asciiTheme="majorHAnsi" w:hAnsiTheme="majorHAnsi" w:cstheme="majorHAnsi"/>
          <w:sz w:val="20"/>
          <w:szCs w:val="20"/>
        </w:rPr>
        <w:t>masters study</w:t>
      </w:r>
      <w:r w:rsidR="00A84464" w:rsidRPr="00C114B5">
        <w:rPr>
          <w:rFonts w:asciiTheme="majorHAnsi" w:hAnsiTheme="majorHAnsi" w:cstheme="majorHAnsi"/>
          <w:sz w:val="20"/>
          <w:szCs w:val="20"/>
        </w:rPr>
        <w:t xml:space="preserve"> have to gather 60 ECTS </w:t>
      </w:r>
      <w:r>
        <w:rPr>
          <w:rFonts w:asciiTheme="majorHAnsi" w:hAnsiTheme="majorHAnsi" w:cstheme="majorHAnsi"/>
          <w:sz w:val="20"/>
          <w:szCs w:val="20"/>
        </w:rPr>
        <w:t>(</w:t>
      </w:r>
      <w:r w:rsidR="00875598" w:rsidRPr="00C114B5">
        <w:rPr>
          <w:rFonts w:asciiTheme="majorHAnsi" w:hAnsiTheme="majorHAnsi" w:cstheme="majorHAnsi"/>
          <w:sz w:val="20"/>
          <w:szCs w:val="20"/>
        </w:rPr>
        <w:t>informatics sciences</w:t>
      </w:r>
      <w:r>
        <w:rPr>
          <w:rFonts w:asciiTheme="majorHAnsi" w:hAnsiTheme="majorHAnsi" w:cstheme="majorHAnsi"/>
          <w:sz w:val="20"/>
          <w:szCs w:val="20"/>
        </w:rPr>
        <w:t>) or</w:t>
      </w:r>
      <w:r w:rsidR="00875598" w:rsidRPr="00C114B5">
        <w:rPr>
          <w:rFonts w:asciiTheme="majorHAnsi" w:hAnsiTheme="majorHAnsi" w:cstheme="majorHAnsi"/>
          <w:sz w:val="20"/>
          <w:szCs w:val="20"/>
        </w:rPr>
        <w:t xml:space="preserve"> 120 ECTS </w:t>
      </w:r>
      <w:r>
        <w:rPr>
          <w:rFonts w:asciiTheme="majorHAnsi" w:hAnsiTheme="majorHAnsi" w:cstheme="majorHAnsi"/>
          <w:sz w:val="20"/>
          <w:szCs w:val="20"/>
        </w:rPr>
        <w:t>(</w:t>
      </w:r>
      <w:r w:rsidR="00875598" w:rsidRPr="00C114B5">
        <w:rPr>
          <w:rFonts w:asciiTheme="majorHAnsi" w:hAnsiTheme="majorHAnsi" w:cstheme="majorHAnsi"/>
          <w:sz w:val="20"/>
          <w:szCs w:val="20"/>
        </w:rPr>
        <w:t>psychology and sociology</w:t>
      </w:r>
      <w:r>
        <w:rPr>
          <w:rFonts w:asciiTheme="majorHAnsi" w:hAnsiTheme="majorHAnsi" w:cstheme="majorHAnsi"/>
          <w:sz w:val="20"/>
          <w:szCs w:val="20"/>
        </w:rPr>
        <w:t>)</w:t>
      </w:r>
      <w:r w:rsidR="00875598" w:rsidRPr="00C114B5">
        <w:rPr>
          <w:rFonts w:asciiTheme="majorHAnsi" w:hAnsiTheme="majorHAnsi" w:cstheme="majorHAnsi"/>
          <w:sz w:val="20"/>
          <w:szCs w:val="20"/>
        </w:rPr>
        <w:t>.</w:t>
      </w:r>
      <w:r w:rsidR="00095702" w:rsidRPr="00C114B5">
        <w:rPr>
          <w:rFonts w:asciiTheme="majorHAnsi" w:hAnsiTheme="majorHAnsi" w:cstheme="majorHAnsi"/>
          <w:sz w:val="20"/>
          <w:szCs w:val="20"/>
        </w:rPr>
        <w:t xml:space="preserve"> </w:t>
      </w:r>
      <w:r w:rsidR="00A84464" w:rsidRPr="00C114B5">
        <w:rPr>
          <w:rFonts w:asciiTheme="majorHAnsi" w:hAnsiTheme="majorHAnsi" w:cstheme="majorHAnsi"/>
          <w:sz w:val="20"/>
          <w:szCs w:val="20"/>
        </w:rPr>
        <w:t>P</w:t>
      </w:r>
      <w:r w:rsidR="001C0019" w:rsidRPr="00C114B5">
        <w:rPr>
          <w:rFonts w:asciiTheme="majorHAnsi" w:hAnsiTheme="majorHAnsi" w:cstheme="majorHAnsi"/>
          <w:sz w:val="20"/>
          <w:szCs w:val="20"/>
        </w:rPr>
        <w:t>sychol</w:t>
      </w:r>
      <w:r>
        <w:rPr>
          <w:rFonts w:asciiTheme="majorHAnsi" w:hAnsiTheme="majorHAnsi" w:cstheme="majorHAnsi"/>
          <w:sz w:val="20"/>
          <w:szCs w:val="20"/>
        </w:rPr>
        <w:t>ogy and sociology are studied</w:t>
      </w:r>
      <w:r w:rsidR="001C0019" w:rsidRPr="00C114B5">
        <w:rPr>
          <w:rFonts w:asciiTheme="majorHAnsi" w:hAnsiTheme="majorHAnsi" w:cstheme="majorHAnsi"/>
          <w:sz w:val="20"/>
          <w:szCs w:val="20"/>
        </w:rPr>
        <w:t xml:space="preserve"> </w:t>
      </w:r>
      <w:r>
        <w:rPr>
          <w:rFonts w:asciiTheme="majorHAnsi" w:hAnsiTheme="majorHAnsi" w:cstheme="majorHAnsi"/>
          <w:sz w:val="20"/>
          <w:szCs w:val="20"/>
        </w:rPr>
        <w:t xml:space="preserve">as a single </w:t>
      </w:r>
      <w:proofErr w:type="gramStart"/>
      <w:r>
        <w:rPr>
          <w:rFonts w:asciiTheme="majorHAnsi" w:hAnsiTheme="majorHAnsi" w:cstheme="majorHAnsi"/>
          <w:sz w:val="20"/>
          <w:szCs w:val="20"/>
        </w:rPr>
        <w:t>masters</w:t>
      </w:r>
      <w:proofErr w:type="gramEnd"/>
      <w:r>
        <w:rPr>
          <w:rFonts w:asciiTheme="majorHAnsi" w:hAnsiTheme="majorHAnsi" w:cstheme="majorHAnsi"/>
          <w:sz w:val="20"/>
          <w:szCs w:val="20"/>
        </w:rPr>
        <w:t xml:space="preserve"> study on corresponding departments</w:t>
      </w:r>
      <w:r w:rsidR="001C0019" w:rsidRPr="00C114B5">
        <w:rPr>
          <w:rFonts w:asciiTheme="majorHAnsi" w:hAnsiTheme="majorHAnsi" w:cstheme="majorHAnsi"/>
          <w:sz w:val="20"/>
          <w:szCs w:val="20"/>
        </w:rPr>
        <w:t xml:space="preserve">, while informatics is studied in combination with </w:t>
      </w:r>
      <w:r w:rsidR="00A84464" w:rsidRPr="00C114B5">
        <w:rPr>
          <w:rFonts w:asciiTheme="majorHAnsi" w:hAnsiTheme="majorHAnsi" w:cstheme="majorHAnsi"/>
          <w:sz w:val="20"/>
          <w:szCs w:val="20"/>
        </w:rPr>
        <w:t>other study groups</w:t>
      </w:r>
      <w:r w:rsidRPr="00C114B5">
        <w:rPr>
          <w:rFonts w:asciiTheme="majorHAnsi" w:hAnsiTheme="majorHAnsi" w:cstheme="majorHAnsi"/>
          <w:sz w:val="20"/>
          <w:szCs w:val="20"/>
        </w:rPr>
        <w:t xml:space="preserve"> provided by other departments</w:t>
      </w:r>
      <w:r w:rsidR="00A84464" w:rsidRPr="00C114B5">
        <w:rPr>
          <w:rFonts w:asciiTheme="majorHAnsi" w:hAnsiTheme="majorHAnsi" w:cstheme="majorHAnsi"/>
          <w:sz w:val="20"/>
          <w:szCs w:val="20"/>
        </w:rPr>
        <w:t xml:space="preserve"> existing</w:t>
      </w:r>
      <w:r w:rsidR="00095702" w:rsidRPr="00C114B5">
        <w:rPr>
          <w:rFonts w:asciiTheme="majorHAnsi" w:hAnsiTheme="majorHAnsi" w:cstheme="majorHAnsi"/>
          <w:sz w:val="20"/>
          <w:szCs w:val="20"/>
        </w:rPr>
        <w:t xml:space="preserve"> on Faculty of</w:t>
      </w:r>
      <w:r>
        <w:rPr>
          <w:rFonts w:asciiTheme="majorHAnsi" w:hAnsiTheme="majorHAnsi" w:cstheme="majorHAnsi"/>
          <w:sz w:val="20"/>
          <w:szCs w:val="20"/>
        </w:rPr>
        <w:t xml:space="preserve"> Philosophy and socia</w:t>
      </w:r>
      <w:r w:rsidR="00052C9D">
        <w:rPr>
          <w:rFonts w:asciiTheme="majorHAnsi" w:hAnsiTheme="majorHAnsi" w:cstheme="majorHAnsi"/>
          <w:sz w:val="20"/>
          <w:szCs w:val="20"/>
        </w:rPr>
        <w:t>l sciences where students</w:t>
      </w:r>
      <w:r>
        <w:rPr>
          <w:rFonts w:asciiTheme="majorHAnsi" w:hAnsiTheme="majorHAnsi" w:cstheme="majorHAnsi"/>
          <w:sz w:val="20"/>
          <w:szCs w:val="20"/>
        </w:rPr>
        <w:t xml:space="preserve"> get additional 60 ECTS.</w:t>
      </w:r>
    </w:p>
    <w:p w14:paraId="52BADBB0" w14:textId="1E275AF9" w:rsidR="00775C43" w:rsidRPr="00C114B5" w:rsidRDefault="00875598" w:rsidP="00F03D08">
      <w:pPr>
        <w:jc w:val="both"/>
        <w:rPr>
          <w:rFonts w:asciiTheme="majorHAnsi" w:hAnsiTheme="majorHAnsi" w:cstheme="majorHAnsi"/>
          <w:sz w:val="20"/>
          <w:szCs w:val="20"/>
        </w:rPr>
      </w:pPr>
      <w:r w:rsidRPr="00C114B5">
        <w:rPr>
          <w:rFonts w:asciiTheme="majorHAnsi" w:hAnsiTheme="majorHAnsi" w:cstheme="majorHAnsi"/>
          <w:sz w:val="20"/>
          <w:szCs w:val="20"/>
        </w:rPr>
        <w:t xml:space="preserve">Similar situation is for humanistic sciences whose </w:t>
      </w:r>
      <w:proofErr w:type="spellStart"/>
      <w:r w:rsidRPr="00C114B5">
        <w:rPr>
          <w:rFonts w:asciiTheme="majorHAnsi" w:hAnsiTheme="majorHAnsi" w:cstheme="majorHAnsi"/>
          <w:sz w:val="20"/>
          <w:szCs w:val="20"/>
        </w:rPr>
        <w:t>masters</w:t>
      </w:r>
      <w:proofErr w:type="spellEnd"/>
      <w:r w:rsidRPr="00C114B5">
        <w:rPr>
          <w:rFonts w:asciiTheme="majorHAnsi" w:hAnsiTheme="majorHAnsi" w:cstheme="majorHAnsi"/>
          <w:sz w:val="20"/>
          <w:szCs w:val="20"/>
        </w:rPr>
        <w:t xml:space="preserve"> degree education lasts for two years and depending on the study groups</w:t>
      </w:r>
      <w:r w:rsidR="001C0019" w:rsidRPr="00C114B5">
        <w:rPr>
          <w:rFonts w:asciiTheme="majorHAnsi" w:hAnsiTheme="majorHAnsi" w:cstheme="majorHAnsi"/>
          <w:sz w:val="20"/>
          <w:szCs w:val="20"/>
        </w:rPr>
        <w:t>,</w:t>
      </w:r>
      <w:r w:rsidRPr="00C114B5">
        <w:rPr>
          <w:rFonts w:asciiTheme="majorHAnsi" w:hAnsiTheme="majorHAnsi" w:cstheme="majorHAnsi"/>
          <w:sz w:val="20"/>
          <w:szCs w:val="20"/>
        </w:rPr>
        <w:t xml:space="preserve"> students have to gather either 60 ECTS or 120 ECTS points. </w:t>
      </w:r>
      <w:r w:rsidR="00A84464" w:rsidRPr="00C114B5">
        <w:rPr>
          <w:rFonts w:asciiTheme="majorHAnsi" w:hAnsiTheme="majorHAnsi" w:cstheme="majorHAnsi"/>
          <w:sz w:val="20"/>
          <w:szCs w:val="20"/>
        </w:rPr>
        <w:t>E</w:t>
      </w:r>
      <w:r w:rsidR="001C0019" w:rsidRPr="00C114B5">
        <w:rPr>
          <w:rFonts w:asciiTheme="majorHAnsi" w:hAnsiTheme="majorHAnsi" w:cstheme="majorHAnsi"/>
          <w:sz w:val="20"/>
          <w:szCs w:val="20"/>
        </w:rPr>
        <w:t>nglish</w:t>
      </w:r>
      <w:r w:rsidR="00A84464" w:rsidRPr="00C114B5">
        <w:rPr>
          <w:rFonts w:asciiTheme="majorHAnsi" w:hAnsiTheme="majorHAnsi" w:cstheme="majorHAnsi"/>
          <w:sz w:val="20"/>
          <w:szCs w:val="20"/>
        </w:rPr>
        <w:t xml:space="preserve">, French, German, </w:t>
      </w:r>
      <w:r w:rsidR="00C114B5" w:rsidRPr="00C114B5">
        <w:rPr>
          <w:rFonts w:asciiTheme="majorHAnsi" w:hAnsiTheme="majorHAnsi" w:cstheme="majorHAnsi"/>
          <w:sz w:val="20"/>
          <w:szCs w:val="20"/>
        </w:rPr>
        <w:t>South Slavic</w:t>
      </w:r>
      <w:r w:rsidR="00A84464" w:rsidRPr="00C114B5">
        <w:rPr>
          <w:rFonts w:asciiTheme="majorHAnsi" w:hAnsiTheme="majorHAnsi" w:cstheme="majorHAnsi"/>
          <w:sz w:val="20"/>
          <w:szCs w:val="20"/>
        </w:rPr>
        <w:t>, Croatian, Slovak, Spanish, Italian</w:t>
      </w:r>
      <w:r w:rsidR="001C0019" w:rsidRPr="00C114B5">
        <w:rPr>
          <w:rFonts w:asciiTheme="majorHAnsi" w:hAnsiTheme="majorHAnsi" w:cstheme="majorHAnsi"/>
          <w:sz w:val="20"/>
          <w:szCs w:val="20"/>
        </w:rPr>
        <w:t xml:space="preserve"> language students, History of arts stud</w:t>
      </w:r>
      <w:r w:rsidR="00A84464" w:rsidRPr="00C114B5">
        <w:rPr>
          <w:rFonts w:asciiTheme="majorHAnsi" w:hAnsiTheme="majorHAnsi" w:cstheme="majorHAnsi"/>
          <w:sz w:val="20"/>
          <w:szCs w:val="20"/>
        </w:rPr>
        <w:t>ents</w:t>
      </w:r>
      <w:r w:rsidR="001C0019" w:rsidRPr="00C114B5">
        <w:rPr>
          <w:rFonts w:asciiTheme="majorHAnsi" w:hAnsiTheme="majorHAnsi" w:cstheme="majorHAnsi"/>
          <w:sz w:val="20"/>
          <w:szCs w:val="20"/>
        </w:rPr>
        <w:t xml:space="preserve"> have to gather 60 ECTS point. These students study other study groups on the Faculty so they get additional 60 ECTS points from there. Students who study English, Croatian, History or Italian as their only choice have to gather 120 ECTS points. </w:t>
      </w:r>
    </w:p>
    <w:p w14:paraId="6169636F" w14:textId="6B202EF8" w:rsidR="0031576C" w:rsidRPr="00C114B5" w:rsidRDefault="0031576C" w:rsidP="00F03D08">
      <w:pPr>
        <w:jc w:val="both"/>
        <w:rPr>
          <w:rFonts w:asciiTheme="majorHAnsi" w:hAnsiTheme="majorHAnsi" w:cstheme="majorHAnsi"/>
          <w:sz w:val="20"/>
          <w:szCs w:val="20"/>
        </w:rPr>
      </w:pPr>
      <w:r w:rsidRPr="00C114B5">
        <w:rPr>
          <w:rFonts w:asciiTheme="majorHAnsi" w:hAnsiTheme="majorHAnsi" w:cstheme="majorHAnsi"/>
          <w:sz w:val="20"/>
          <w:szCs w:val="20"/>
        </w:rPr>
        <w:t>Students from both social and humanistic sciences mentioned above can choose either the scientific track or teacher track of their study, meaning that they can work in elementary and /or secondary school.</w:t>
      </w:r>
    </w:p>
    <w:p w14:paraId="42A69950" w14:textId="77777777" w:rsidR="00550DD2" w:rsidRDefault="00C114B5" w:rsidP="00F03D08">
      <w:pPr>
        <w:jc w:val="both"/>
        <w:rPr>
          <w:rFonts w:asciiTheme="majorHAnsi" w:hAnsiTheme="majorHAnsi" w:cstheme="majorHAnsi"/>
          <w:sz w:val="20"/>
          <w:szCs w:val="20"/>
        </w:rPr>
      </w:pPr>
      <w:r>
        <w:rPr>
          <w:rFonts w:asciiTheme="majorHAnsi" w:hAnsiTheme="majorHAnsi" w:cstheme="majorHAnsi"/>
          <w:sz w:val="20"/>
          <w:szCs w:val="20"/>
        </w:rPr>
        <w:t>When choosing</w:t>
      </w:r>
      <w:r w:rsidR="001C0019" w:rsidRPr="00C114B5">
        <w:rPr>
          <w:rFonts w:asciiTheme="majorHAnsi" w:hAnsiTheme="majorHAnsi" w:cstheme="majorHAnsi"/>
          <w:sz w:val="20"/>
          <w:szCs w:val="20"/>
        </w:rPr>
        <w:t xml:space="preserve"> teaching </w:t>
      </w:r>
      <w:r w:rsidR="0031576C" w:rsidRPr="00C114B5">
        <w:rPr>
          <w:rFonts w:asciiTheme="majorHAnsi" w:hAnsiTheme="majorHAnsi" w:cstheme="majorHAnsi"/>
          <w:sz w:val="20"/>
          <w:szCs w:val="20"/>
        </w:rPr>
        <w:t>track</w:t>
      </w:r>
      <w:r w:rsidR="001C0019" w:rsidRPr="00C114B5">
        <w:rPr>
          <w:rFonts w:asciiTheme="majorHAnsi" w:hAnsiTheme="majorHAnsi" w:cstheme="majorHAnsi"/>
          <w:sz w:val="20"/>
          <w:szCs w:val="20"/>
        </w:rPr>
        <w:t xml:space="preserve">, there </w:t>
      </w:r>
      <w:r w:rsidR="0031576C" w:rsidRPr="00C114B5">
        <w:rPr>
          <w:rFonts w:asciiTheme="majorHAnsi" w:hAnsiTheme="majorHAnsi" w:cstheme="majorHAnsi"/>
          <w:sz w:val="20"/>
          <w:szCs w:val="20"/>
        </w:rPr>
        <w:t>are obligatory</w:t>
      </w:r>
      <w:r w:rsidR="001C0019" w:rsidRPr="00C114B5">
        <w:rPr>
          <w:rFonts w:asciiTheme="majorHAnsi" w:hAnsiTheme="majorHAnsi" w:cstheme="majorHAnsi"/>
          <w:sz w:val="20"/>
          <w:szCs w:val="20"/>
        </w:rPr>
        <w:t xml:space="preserve"> subject</w:t>
      </w:r>
      <w:r w:rsidR="0031576C" w:rsidRPr="00C114B5">
        <w:rPr>
          <w:rFonts w:asciiTheme="majorHAnsi" w:hAnsiTheme="majorHAnsi" w:cstheme="majorHAnsi"/>
          <w:sz w:val="20"/>
          <w:szCs w:val="20"/>
        </w:rPr>
        <w:t>s</w:t>
      </w:r>
      <w:r w:rsidR="001C0019" w:rsidRPr="00C114B5">
        <w:rPr>
          <w:rFonts w:asciiTheme="majorHAnsi" w:hAnsiTheme="majorHAnsi" w:cstheme="majorHAnsi"/>
          <w:sz w:val="20"/>
          <w:szCs w:val="20"/>
        </w:rPr>
        <w:t xml:space="preserve"> students </w:t>
      </w:r>
      <w:r w:rsidR="0031576C" w:rsidRPr="00C114B5">
        <w:rPr>
          <w:rFonts w:asciiTheme="majorHAnsi" w:hAnsiTheme="majorHAnsi" w:cstheme="majorHAnsi"/>
          <w:sz w:val="20"/>
          <w:szCs w:val="20"/>
        </w:rPr>
        <w:t>must</w:t>
      </w:r>
      <w:r w:rsidR="001C0019" w:rsidRPr="00C114B5">
        <w:rPr>
          <w:rFonts w:asciiTheme="majorHAnsi" w:hAnsiTheme="majorHAnsi" w:cstheme="majorHAnsi"/>
          <w:sz w:val="20"/>
          <w:szCs w:val="20"/>
        </w:rPr>
        <w:t xml:space="preserve"> attend but none of them is related to working with diversity. Within Faculty of Philosophy and Social Sciences, a Centre for Education of Teachers is responsible for educating </w:t>
      </w:r>
      <w:r w:rsidRPr="00C114B5">
        <w:rPr>
          <w:rFonts w:asciiTheme="majorHAnsi" w:hAnsiTheme="majorHAnsi" w:cstheme="majorHAnsi"/>
          <w:sz w:val="20"/>
          <w:szCs w:val="20"/>
        </w:rPr>
        <w:t>before mentioned</w:t>
      </w:r>
      <w:r w:rsidR="001C0019" w:rsidRPr="00C114B5">
        <w:rPr>
          <w:rFonts w:asciiTheme="majorHAnsi" w:hAnsiTheme="majorHAnsi" w:cstheme="majorHAnsi"/>
          <w:sz w:val="20"/>
          <w:szCs w:val="20"/>
        </w:rPr>
        <w:t xml:space="preserve"> students. The Centre </w:t>
      </w:r>
      <w:r w:rsidR="0031576C" w:rsidRPr="00C114B5">
        <w:rPr>
          <w:rFonts w:asciiTheme="majorHAnsi" w:hAnsiTheme="majorHAnsi" w:cstheme="majorHAnsi"/>
          <w:sz w:val="20"/>
          <w:szCs w:val="20"/>
        </w:rPr>
        <w:t xml:space="preserve">is sort of a hub </w:t>
      </w:r>
      <w:r w:rsidR="00425691" w:rsidRPr="00C114B5">
        <w:rPr>
          <w:rFonts w:asciiTheme="majorHAnsi" w:hAnsiTheme="majorHAnsi" w:cstheme="majorHAnsi"/>
          <w:sz w:val="20"/>
          <w:szCs w:val="20"/>
        </w:rPr>
        <w:t xml:space="preserve">that unites various academic subjects from different departments that exist on the Faculty and might be relevant for students who will work in schools. In </w:t>
      </w:r>
      <w:proofErr w:type="gramStart"/>
      <w:r w:rsidR="00425691" w:rsidRPr="00C114B5">
        <w:rPr>
          <w:rFonts w:asciiTheme="majorHAnsi" w:hAnsiTheme="majorHAnsi" w:cstheme="majorHAnsi"/>
          <w:sz w:val="20"/>
          <w:szCs w:val="20"/>
        </w:rPr>
        <w:t>most broadest</w:t>
      </w:r>
      <w:proofErr w:type="gramEnd"/>
      <w:r w:rsidR="00425691" w:rsidRPr="00C114B5">
        <w:rPr>
          <w:rFonts w:asciiTheme="majorHAnsi" w:hAnsiTheme="majorHAnsi" w:cstheme="majorHAnsi"/>
          <w:sz w:val="20"/>
          <w:szCs w:val="20"/>
        </w:rPr>
        <w:t xml:space="preserve"> terms the Centre is responsible for pedagogical-psychological-didactical and methodical education of future teachers</w:t>
      </w:r>
      <w:r w:rsidR="00052C9D">
        <w:rPr>
          <w:rFonts w:asciiTheme="majorHAnsi" w:hAnsiTheme="majorHAnsi" w:cstheme="majorHAnsi"/>
          <w:sz w:val="20"/>
          <w:szCs w:val="20"/>
        </w:rPr>
        <w:t>.</w:t>
      </w:r>
      <w:r w:rsidR="00425691" w:rsidRPr="00C114B5">
        <w:rPr>
          <w:rFonts w:asciiTheme="majorHAnsi" w:hAnsiTheme="majorHAnsi" w:cstheme="majorHAnsi"/>
          <w:sz w:val="20"/>
          <w:szCs w:val="20"/>
        </w:rPr>
        <w:t xml:space="preserve"> </w:t>
      </w:r>
      <w:r w:rsidR="00095702" w:rsidRPr="00C114B5">
        <w:rPr>
          <w:rFonts w:asciiTheme="majorHAnsi" w:hAnsiTheme="majorHAnsi" w:cstheme="majorHAnsi"/>
          <w:sz w:val="20"/>
          <w:szCs w:val="20"/>
        </w:rPr>
        <w:t xml:space="preserve">Obligatory academic subjects </w:t>
      </w:r>
      <w:r w:rsidR="00425691" w:rsidRPr="00C114B5">
        <w:rPr>
          <w:rFonts w:asciiTheme="majorHAnsi" w:hAnsiTheme="majorHAnsi" w:cstheme="majorHAnsi"/>
          <w:sz w:val="20"/>
          <w:szCs w:val="20"/>
        </w:rPr>
        <w:t xml:space="preserve">are </w:t>
      </w:r>
      <w:r w:rsidR="0053130F">
        <w:rPr>
          <w:rFonts w:asciiTheme="majorHAnsi" w:hAnsiTheme="majorHAnsi" w:cstheme="majorHAnsi"/>
          <w:i/>
          <w:sz w:val="20"/>
          <w:szCs w:val="20"/>
        </w:rPr>
        <w:t>Educational psychology</w:t>
      </w:r>
      <w:r w:rsidR="00425691" w:rsidRPr="00C114B5">
        <w:rPr>
          <w:rFonts w:asciiTheme="majorHAnsi" w:hAnsiTheme="majorHAnsi" w:cstheme="majorHAnsi"/>
          <w:i/>
          <w:sz w:val="20"/>
          <w:szCs w:val="20"/>
        </w:rPr>
        <w:t xml:space="preserve">, Systematic pedagogy, Didactics, </w:t>
      </w:r>
      <w:proofErr w:type="spellStart"/>
      <w:r w:rsidR="00425691" w:rsidRPr="00C114B5">
        <w:rPr>
          <w:rFonts w:asciiTheme="majorHAnsi" w:hAnsiTheme="majorHAnsi" w:cstheme="majorHAnsi"/>
          <w:i/>
          <w:sz w:val="20"/>
          <w:szCs w:val="20"/>
        </w:rPr>
        <w:t>Methodics</w:t>
      </w:r>
      <w:proofErr w:type="spellEnd"/>
      <w:r w:rsidR="00425691" w:rsidRPr="00C114B5">
        <w:rPr>
          <w:rFonts w:asciiTheme="majorHAnsi" w:hAnsiTheme="majorHAnsi" w:cstheme="majorHAnsi"/>
          <w:i/>
          <w:sz w:val="20"/>
          <w:szCs w:val="20"/>
        </w:rPr>
        <w:t xml:space="preserve">, </w:t>
      </w:r>
      <w:r w:rsidR="0053130F">
        <w:rPr>
          <w:rFonts w:asciiTheme="majorHAnsi" w:hAnsiTheme="majorHAnsi" w:cstheme="majorHAnsi"/>
          <w:i/>
          <w:sz w:val="20"/>
          <w:szCs w:val="20"/>
        </w:rPr>
        <w:t>Educational philosophy</w:t>
      </w:r>
      <w:r w:rsidR="00095702" w:rsidRPr="00C114B5">
        <w:rPr>
          <w:rFonts w:asciiTheme="majorHAnsi" w:hAnsiTheme="majorHAnsi" w:cstheme="majorHAnsi"/>
          <w:i/>
          <w:sz w:val="20"/>
          <w:szCs w:val="20"/>
        </w:rPr>
        <w:t xml:space="preserve">, </w:t>
      </w:r>
      <w:r w:rsidRPr="00C114B5">
        <w:rPr>
          <w:rFonts w:asciiTheme="majorHAnsi" w:hAnsiTheme="majorHAnsi" w:cstheme="majorHAnsi"/>
          <w:i/>
          <w:sz w:val="20"/>
          <w:szCs w:val="20"/>
        </w:rPr>
        <w:t>Rhetoric</w:t>
      </w:r>
      <w:r w:rsidR="00095702" w:rsidRPr="00C114B5">
        <w:rPr>
          <w:rFonts w:asciiTheme="majorHAnsi" w:hAnsiTheme="majorHAnsi" w:cstheme="majorHAnsi"/>
          <w:i/>
          <w:sz w:val="20"/>
          <w:szCs w:val="20"/>
        </w:rPr>
        <w:t xml:space="preserve"> for teachers, Cro</w:t>
      </w:r>
      <w:r w:rsidR="009C429D">
        <w:rPr>
          <w:rFonts w:asciiTheme="majorHAnsi" w:hAnsiTheme="majorHAnsi" w:cstheme="majorHAnsi"/>
          <w:i/>
          <w:sz w:val="20"/>
          <w:szCs w:val="20"/>
        </w:rPr>
        <w:t>atian language for teachers, Information technologies</w:t>
      </w:r>
      <w:r w:rsidR="00095702" w:rsidRPr="00C114B5">
        <w:rPr>
          <w:rFonts w:asciiTheme="majorHAnsi" w:hAnsiTheme="majorHAnsi" w:cstheme="majorHAnsi"/>
          <w:i/>
          <w:sz w:val="20"/>
          <w:szCs w:val="20"/>
        </w:rPr>
        <w:t xml:space="preserve"> in education, </w:t>
      </w:r>
      <w:r w:rsidR="009C429D">
        <w:rPr>
          <w:rFonts w:asciiTheme="majorHAnsi" w:hAnsiTheme="majorHAnsi" w:cstheme="majorHAnsi"/>
          <w:i/>
          <w:sz w:val="20"/>
          <w:szCs w:val="20"/>
        </w:rPr>
        <w:t>Educational s</w:t>
      </w:r>
      <w:r w:rsidR="00095702" w:rsidRPr="00C114B5">
        <w:rPr>
          <w:rFonts w:asciiTheme="majorHAnsi" w:hAnsiTheme="majorHAnsi" w:cstheme="majorHAnsi"/>
          <w:i/>
          <w:sz w:val="20"/>
          <w:szCs w:val="20"/>
        </w:rPr>
        <w:t xml:space="preserve">ociology, </w:t>
      </w:r>
      <w:proofErr w:type="spellStart"/>
      <w:r w:rsidR="00095702" w:rsidRPr="00C114B5">
        <w:rPr>
          <w:rFonts w:asciiTheme="majorHAnsi" w:hAnsiTheme="majorHAnsi" w:cstheme="majorHAnsi"/>
          <w:i/>
          <w:sz w:val="20"/>
          <w:szCs w:val="20"/>
        </w:rPr>
        <w:t>Methodics</w:t>
      </w:r>
      <w:proofErr w:type="spellEnd"/>
      <w:r w:rsidR="00095702" w:rsidRPr="00C114B5">
        <w:rPr>
          <w:rFonts w:asciiTheme="majorHAnsi" w:hAnsiTheme="majorHAnsi" w:cstheme="majorHAnsi"/>
          <w:i/>
          <w:sz w:val="20"/>
          <w:szCs w:val="20"/>
        </w:rPr>
        <w:t xml:space="preserve">, School practice. </w:t>
      </w:r>
      <w:r w:rsidR="00B827BF" w:rsidRPr="00C114B5">
        <w:rPr>
          <w:rFonts w:asciiTheme="majorHAnsi" w:hAnsiTheme="majorHAnsi" w:cstheme="majorHAnsi"/>
          <w:sz w:val="20"/>
          <w:szCs w:val="20"/>
        </w:rPr>
        <w:t xml:space="preserve">There are also elective subjects, such as </w:t>
      </w:r>
      <w:r w:rsidR="009C429D">
        <w:rPr>
          <w:rFonts w:asciiTheme="majorHAnsi" w:hAnsiTheme="majorHAnsi" w:cstheme="majorHAnsi"/>
          <w:i/>
          <w:sz w:val="20"/>
          <w:szCs w:val="20"/>
        </w:rPr>
        <w:t>Evaluation of educational interventions</w:t>
      </w:r>
      <w:r w:rsidR="00B827BF" w:rsidRPr="00C114B5">
        <w:rPr>
          <w:rFonts w:asciiTheme="majorHAnsi" w:hAnsiTheme="majorHAnsi" w:cstheme="majorHAnsi"/>
          <w:i/>
          <w:sz w:val="20"/>
          <w:szCs w:val="20"/>
        </w:rPr>
        <w:t xml:space="preserve">, </w:t>
      </w:r>
      <w:r w:rsidR="00B827BF" w:rsidRPr="00C114B5">
        <w:rPr>
          <w:rFonts w:asciiTheme="majorHAnsi" w:hAnsiTheme="majorHAnsi" w:cstheme="majorHAnsi"/>
          <w:sz w:val="20"/>
          <w:szCs w:val="20"/>
        </w:rPr>
        <w:t xml:space="preserve">which is research </w:t>
      </w:r>
      <w:r w:rsidR="00052C9D">
        <w:rPr>
          <w:rFonts w:asciiTheme="majorHAnsi" w:hAnsiTheme="majorHAnsi" w:cstheme="majorHAnsi"/>
          <w:sz w:val="20"/>
          <w:szCs w:val="20"/>
        </w:rPr>
        <w:t>methodology based</w:t>
      </w:r>
      <w:r w:rsidR="00B827BF" w:rsidRPr="00C114B5">
        <w:rPr>
          <w:rFonts w:asciiTheme="majorHAnsi" w:hAnsiTheme="majorHAnsi" w:cstheme="majorHAnsi"/>
          <w:sz w:val="20"/>
          <w:szCs w:val="20"/>
        </w:rPr>
        <w:t xml:space="preserve">. These subjects give a general theoretical perspective and none of them provides </w:t>
      </w:r>
      <w:r w:rsidR="009C429D">
        <w:rPr>
          <w:rFonts w:asciiTheme="majorHAnsi" w:hAnsiTheme="majorHAnsi" w:cstheme="majorHAnsi"/>
          <w:sz w:val="20"/>
          <w:szCs w:val="20"/>
        </w:rPr>
        <w:t xml:space="preserve">theoretical </w:t>
      </w:r>
      <w:r w:rsidR="00B827BF" w:rsidRPr="00C114B5">
        <w:rPr>
          <w:rFonts w:asciiTheme="majorHAnsi" w:hAnsiTheme="majorHAnsi" w:cstheme="majorHAnsi"/>
          <w:sz w:val="20"/>
          <w:szCs w:val="20"/>
        </w:rPr>
        <w:t>information about diversity.</w:t>
      </w:r>
      <w:r w:rsidR="009C429D">
        <w:rPr>
          <w:rFonts w:asciiTheme="majorHAnsi" w:hAnsiTheme="majorHAnsi" w:cstheme="majorHAnsi"/>
          <w:sz w:val="20"/>
          <w:szCs w:val="20"/>
        </w:rPr>
        <w:t xml:space="preserve"> The only diversity students can encounter are during school practice in which students have to give 5 lectures, 45 minutes each.</w:t>
      </w:r>
      <w:r w:rsidR="00052C9D">
        <w:rPr>
          <w:rFonts w:asciiTheme="majorHAnsi" w:hAnsiTheme="majorHAnsi" w:cstheme="majorHAnsi"/>
          <w:sz w:val="20"/>
          <w:szCs w:val="20"/>
        </w:rPr>
        <w:t xml:space="preserve"> </w:t>
      </w:r>
    </w:p>
    <w:p w14:paraId="329D2A77" w14:textId="0C545A86" w:rsidR="000C2FCB" w:rsidRPr="00C114B5" w:rsidRDefault="000C2FCB" w:rsidP="00F03D08">
      <w:pPr>
        <w:jc w:val="both"/>
        <w:rPr>
          <w:rFonts w:asciiTheme="majorHAnsi" w:hAnsiTheme="majorHAnsi" w:cstheme="majorHAnsi"/>
          <w:sz w:val="20"/>
          <w:szCs w:val="20"/>
        </w:rPr>
      </w:pPr>
      <w:r w:rsidRPr="00C114B5">
        <w:rPr>
          <w:rFonts w:asciiTheme="majorHAnsi" w:hAnsiTheme="majorHAnsi" w:cstheme="majorHAnsi"/>
          <w:sz w:val="20"/>
          <w:szCs w:val="20"/>
        </w:rPr>
        <w:t>Hence, in Croatia, most of the work on diversity is done by civil society organisations and one such example of good practice will be depicted.</w:t>
      </w:r>
    </w:p>
    <w:p w14:paraId="103C922B" w14:textId="77777777" w:rsidR="00F03D08" w:rsidRPr="00C114B5" w:rsidRDefault="00F03D08" w:rsidP="00F03D08">
      <w:pPr>
        <w:rPr>
          <w:rFonts w:asciiTheme="majorHAnsi" w:hAnsiTheme="majorHAnsi" w:cstheme="majorHAnsi"/>
          <w:b/>
          <w:sz w:val="20"/>
          <w:szCs w:val="20"/>
          <w:lang w:val="en-US"/>
        </w:rPr>
      </w:pPr>
      <w:r w:rsidRPr="00C114B5">
        <w:rPr>
          <w:rFonts w:asciiTheme="majorHAnsi" w:hAnsiTheme="majorHAnsi" w:cstheme="majorHAnsi"/>
          <w:b/>
          <w:sz w:val="20"/>
          <w:szCs w:val="20"/>
          <w:lang w:val="en-US"/>
        </w:rPr>
        <w:t>The good practice TITLE</w:t>
      </w:r>
    </w:p>
    <w:p w14:paraId="7EC02906"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problem it addresses</w:t>
      </w:r>
    </w:p>
    <w:p w14:paraId="2CF2CE3B"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 xml:space="preserve">What problem is solved or issue is addressed that is experienced by teacher trainers? </w:t>
      </w:r>
    </w:p>
    <w:p w14:paraId="732F045A" w14:textId="3C208835" w:rsidR="002C0B5C" w:rsidRPr="00C114B5" w:rsidRDefault="002C0B5C"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The</w:t>
      </w:r>
      <w:r w:rsidR="00052C9D">
        <w:rPr>
          <w:rFonts w:asciiTheme="majorHAnsi" w:hAnsiTheme="majorHAnsi" w:cstheme="majorHAnsi"/>
          <w:sz w:val="20"/>
          <w:szCs w:val="20"/>
          <w:lang w:val="en-US"/>
        </w:rPr>
        <w:t xml:space="preserve"> </w:t>
      </w:r>
      <w:r w:rsidR="00052C9D" w:rsidRPr="00C114B5">
        <w:rPr>
          <w:rFonts w:asciiTheme="majorHAnsi" w:hAnsiTheme="majorHAnsi" w:cstheme="majorHAnsi"/>
          <w:sz w:val="20"/>
          <w:szCs w:val="20"/>
          <w:lang w:val="en-US"/>
        </w:rPr>
        <w:t>core purpose</w:t>
      </w:r>
      <w:r w:rsidR="00052C9D">
        <w:rPr>
          <w:rFonts w:asciiTheme="majorHAnsi" w:hAnsiTheme="majorHAnsi" w:cstheme="majorHAnsi"/>
          <w:sz w:val="20"/>
          <w:szCs w:val="20"/>
          <w:lang w:val="en-US"/>
        </w:rPr>
        <w:t xml:space="preserve"> of the</w:t>
      </w:r>
      <w:r w:rsidRPr="00C114B5">
        <w:rPr>
          <w:rFonts w:asciiTheme="majorHAnsi" w:hAnsiTheme="majorHAnsi" w:cstheme="majorHAnsi"/>
          <w:sz w:val="20"/>
          <w:szCs w:val="20"/>
          <w:lang w:val="en-US"/>
        </w:rPr>
        <w:t xml:space="preserve"> project Start the Change is to prevent violent radicalization, promote democratic values, fundamental rights, intercultural understanding and active cit</w:t>
      </w:r>
      <w:r w:rsidR="00052C9D">
        <w:rPr>
          <w:rFonts w:asciiTheme="majorHAnsi" w:hAnsiTheme="majorHAnsi" w:cstheme="majorHAnsi"/>
          <w:sz w:val="20"/>
          <w:szCs w:val="20"/>
          <w:lang w:val="en-US"/>
        </w:rPr>
        <w:t>izenship among young people in four</w:t>
      </w:r>
      <w:r w:rsidRPr="00C114B5">
        <w:rPr>
          <w:rFonts w:asciiTheme="majorHAnsi" w:hAnsiTheme="majorHAnsi" w:cstheme="majorHAnsi"/>
          <w:sz w:val="20"/>
          <w:szCs w:val="20"/>
          <w:lang w:val="en-US"/>
        </w:rPr>
        <w:t xml:space="preserve"> European countries. Among many topics this project addresses, one of the most important ones is teacher train</w:t>
      </w:r>
      <w:r w:rsidR="00B827BF" w:rsidRPr="00C114B5">
        <w:rPr>
          <w:rFonts w:asciiTheme="majorHAnsi" w:hAnsiTheme="majorHAnsi" w:cstheme="majorHAnsi"/>
          <w:sz w:val="20"/>
          <w:szCs w:val="20"/>
          <w:lang w:val="en-US"/>
        </w:rPr>
        <w:t>ing for dealing with diversity</w:t>
      </w:r>
      <w:r w:rsidR="009C429D">
        <w:rPr>
          <w:rFonts w:asciiTheme="majorHAnsi" w:hAnsiTheme="majorHAnsi" w:cstheme="majorHAnsi"/>
          <w:sz w:val="20"/>
          <w:szCs w:val="20"/>
          <w:lang w:val="en-US"/>
        </w:rPr>
        <w:t xml:space="preserve">. This is a </w:t>
      </w:r>
      <w:r w:rsidR="00B827BF" w:rsidRPr="00C114B5">
        <w:rPr>
          <w:rFonts w:asciiTheme="majorHAnsi" w:hAnsiTheme="majorHAnsi" w:cstheme="majorHAnsi"/>
          <w:sz w:val="20"/>
          <w:szCs w:val="20"/>
          <w:lang w:val="en-US"/>
        </w:rPr>
        <w:t>non-formal education.</w:t>
      </w:r>
    </w:p>
    <w:p w14:paraId="2AA7D0A5" w14:textId="15A08007" w:rsidR="002C0B5C" w:rsidRPr="00C114B5" w:rsidRDefault="009C429D" w:rsidP="00F03D08">
      <w:pPr>
        <w:rPr>
          <w:rFonts w:asciiTheme="majorHAnsi" w:hAnsiTheme="majorHAnsi" w:cstheme="majorHAnsi"/>
          <w:sz w:val="20"/>
          <w:szCs w:val="20"/>
          <w:lang w:val="en-US"/>
        </w:rPr>
      </w:pPr>
      <w:r>
        <w:rPr>
          <w:rFonts w:asciiTheme="majorHAnsi" w:hAnsiTheme="majorHAnsi" w:cstheme="majorHAnsi"/>
          <w:sz w:val="20"/>
          <w:szCs w:val="20"/>
          <w:lang w:val="en-US"/>
        </w:rPr>
        <w:t>Since many school children</w:t>
      </w:r>
      <w:r w:rsidR="002C0B5C" w:rsidRPr="00C114B5">
        <w:rPr>
          <w:rFonts w:asciiTheme="majorHAnsi" w:hAnsiTheme="majorHAnsi" w:cstheme="majorHAnsi"/>
          <w:sz w:val="20"/>
          <w:szCs w:val="20"/>
          <w:lang w:val="en-US"/>
        </w:rPr>
        <w:t xml:space="preserve">, mostly of low socioeconomic </w:t>
      </w:r>
      <w:r>
        <w:rPr>
          <w:rFonts w:asciiTheme="majorHAnsi" w:hAnsiTheme="majorHAnsi" w:cstheme="majorHAnsi"/>
          <w:sz w:val="20"/>
          <w:szCs w:val="20"/>
          <w:lang w:val="en-US"/>
        </w:rPr>
        <w:t>status and immigrant background</w:t>
      </w:r>
      <w:r w:rsidR="002C0B5C" w:rsidRPr="00C114B5">
        <w:rPr>
          <w:rFonts w:asciiTheme="majorHAnsi" w:hAnsiTheme="majorHAnsi" w:cstheme="majorHAnsi"/>
          <w:sz w:val="20"/>
          <w:szCs w:val="20"/>
          <w:lang w:val="en-US"/>
        </w:rPr>
        <w:t xml:space="preserve"> are prone to take part in various radicalization process</w:t>
      </w:r>
      <w:r w:rsidR="007F3138" w:rsidRPr="00C114B5">
        <w:rPr>
          <w:rFonts w:asciiTheme="majorHAnsi" w:hAnsiTheme="majorHAnsi" w:cstheme="majorHAnsi"/>
          <w:sz w:val="20"/>
          <w:szCs w:val="20"/>
          <w:lang w:val="en-US"/>
        </w:rPr>
        <w:t>es</w:t>
      </w:r>
      <w:r>
        <w:rPr>
          <w:rFonts w:asciiTheme="majorHAnsi" w:hAnsiTheme="majorHAnsi" w:cstheme="majorHAnsi"/>
          <w:sz w:val="20"/>
          <w:szCs w:val="20"/>
          <w:lang w:val="en-US"/>
        </w:rPr>
        <w:t>, t</w:t>
      </w:r>
      <w:r w:rsidR="002C0B5C" w:rsidRPr="00C114B5">
        <w:rPr>
          <w:rFonts w:asciiTheme="majorHAnsi" w:hAnsiTheme="majorHAnsi" w:cstheme="majorHAnsi"/>
          <w:sz w:val="20"/>
          <w:szCs w:val="20"/>
          <w:lang w:val="en-US"/>
        </w:rPr>
        <w:t xml:space="preserve">eachers have to have capacities to deal with diversity in order to prevent this from happening. </w:t>
      </w:r>
      <w:r>
        <w:rPr>
          <w:rFonts w:asciiTheme="majorHAnsi" w:hAnsiTheme="majorHAnsi" w:cstheme="majorHAnsi"/>
          <w:sz w:val="20"/>
          <w:szCs w:val="20"/>
          <w:lang w:val="en-US"/>
        </w:rPr>
        <w:t>The project is based on the pri</w:t>
      </w:r>
      <w:r w:rsidR="00550DD2">
        <w:rPr>
          <w:rFonts w:asciiTheme="majorHAnsi" w:hAnsiTheme="majorHAnsi" w:cstheme="majorHAnsi"/>
          <w:sz w:val="20"/>
          <w:szCs w:val="20"/>
          <w:lang w:val="en-US"/>
        </w:rPr>
        <w:t>nciple of teacher education</w:t>
      </w:r>
      <w:r w:rsidR="00550DD2" w:rsidRPr="00550DD2">
        <w:rPr>
          <w:rFonts w:asciiTheme="majorHAnsi" w:hAnsiTheme="majorHAnsi" w:cstheme="majorHAnsi"/>
          <w:sz w:val="20"/>
          <w:szCs w:val="20"/>
          <w:lang w:val="en-US"/>
        </w:rPr>
        <w:sym w:font="Wingdings" w:char="F0E0"/>
      </w:r>
      <w:r>
        <w:rPr>
          <w:rFonts w:asciiTheme="majorHAnsi" w:hAnsiTheme="majorHAnsi" w:cstheme="majorHAnsi"/>
          <w:sz w:val="20"/>
          <w:szCs w:val="20"/>
          <w:lang w:val="en-US"/>
        </w:rPr>
        <w:t xml:space="preserve">working with disadvantaged </w:t>
      </w:r>
      <w:r w:rsidR="00550DD2">
        <w:rPr>
          <w:rFonts w:asciiTheme="majorHAnsi" w:hAnsiTheme="majorHAnsi" w:cstheme="majorHAnsi"/>
          <w:sz w:val="20"/>
          <w:szCs w:val="20"/>
          <w:lang w:val="en-US"/>
        </w:rPr>
        <w:t xml:space="preserve">students </w:t>
      </w:r>
      <w:r w:rsidR="00550DD2" w:rsidRPr="00550DD2">
        <w:rPr>
          <w:rFonts w:asciiTheme="majorHAnsi" w:hAnsiTheme="majorHAnsi" w:cstheme="majorHAnsi"/>
          <w:sz w:val="20"/>
          <w:szCs w:val="20"/>
          <w:lang w:val="en-US"/>
        </w:rPr>
        <w:sym w:font="Wingdings" w:char="F0E0"/>
      </w:r>
      <w:r>
        <w:rPr>
          <w:rFonts w:asciiTheme="majorHAnsi" w:hAnsiTheme="majorHAnsi" w:cstheme="majorHAnsi"/>
          <w:sz w:val="20"/>
          <w:szCs w:val="20"/>
          <w:lang w:val="en-US"/>
        </w:rPr>
        <w:t>volunteering in local community.</w:t>
      </w:r>
      <w:r w:rsidR="00FE08C0">
        <w:rPr>
          <w:rFonts w:asciiTheme="majorHAnsi" w:hAnsiTheme="majorHAnsi" w:cstheme="majorHAnsi"/>
          <w:sz w:val="20"/>
          <w:szCs w:val="20"/>
          <w:lang w:val="en-US"/>
        </w:rPr>
        <w:t xml:space="preserve"> </w:t>
      </w:r>
      <w:r w:rsidR="00550DD2">
        <w:rPr>
          <w:rFonts w:asciiTheme="majorHAnsi" w:hAnsiTheme="majorHAnsi" w:cstheme="majorHAnsi"/>
          <w:sz w:val="20"/>
          <w:szCs w:val="20"/>
          <w:lang w:val="en-US"/>
        </w:rPr>
        <w:t>Previously it</w:t>
      </w:r>
      <w:r w:rsidR="00FE08C0">
        <w:rPr>
          <w:rFonts w:asciiTheme="majorHAnsi" w:hAnsiTheme="majorHAnsi" w:cstheme="majorHAnsi"/>
          <w:sz w:val="20"/>
          <w:szCs w:val="20"/>
          <w:lang w:val="en-US"/>
        </w:rPr>
        <w:t xml:space="preserve"> has proven to be a good sequence for making a change</w:t>
      </w:r>
      <w:r w:rsidR="00550DD2">
        <w:rPr>
          <w:rFonts w:asciiTheme="majorHAnsi" w:hAnsiTheme="majorHAnsi" w:cstheme="majorHAnsi"/>
          <w:sz w:val="20"/>
          <w:szCs w:val="20"/>
          <w:lang w:val="en-US"/>
        </w:rPr>
        <w:t>, and will be implemented in this EU project that begins in January 2017.</w:t>
      </w:r>
    </w:p>
    <w:p w14:paraId="79DE7B6E"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context</w:t>
      </w:r>
    </w:p>
    <w:p w14:paraId="67322E88"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 xml:space="preserve">Type of teacher training for secondary education, type of subject (science, social studies or languages </w:t>
      </w:r>
      <w:proofErr w:type="spellStart"/>
      <w:r w:rsidRPr="00C114B5">
        <w:rPr>
          <w:rFonts w:asciiTheme="majorHAnsi" w:hAnsiTheme="majorHAnsi" w:cstheme="majorHAnsi"/>
          <w:sz w:val="20"/>
          <w:szCs w:val="20"/>
          <w:lang w:val="en-US"/>
        </w:rPr>
        <w:t>etc</w:t>
      </w:r>
      <w:proofErr w:type="spellEnd"/>
      <w:r w:rsidRPr="00C114B5">
        <w:rPr>
          <w:rFonts w:asciiTheme="majorHAnsi" w:hAnsiTheme="majorHAnsi" w:cstheme="majorHAnsi"/>
          <w:sz w:val="20"/>
          <w:szCs w:val="20"/>
          <w:lang w:val="en-US"/>
        </w:rPr>
        <w:t>) and which actors are involved in the good example?</w:t>
      </w:r>
    </w:p>
    <w:p w14:paraId="5CC21AA8" w14:textId="7A1225F0" w:rsidR="00CB127A" w:rsidRPr="00C114B5" w:rsidRDefault="00CB127A" w:rsidP="00CB127A">
      <w:pPr>
        <w:tabs>
          <w:tab w:val="left" w:pos="3649"/>
          <w:tab w:val="left" w:pos="5349"/>
          <w:tab w:val="left" w:pos="7992"/>
          <w:tab w:val="left" w:pos="9409"/>
          <w:tab w:val="left" w:pos="10778"/>
        </w:tabs>
        <w:spacing w:before="120" w:after="120"/>
        <w:jc w:val="both"/>
        <w:rPr>
          <w:rFonts w:asciiTheme="majorHAnsi" w:hAnsiTheme="majorHAnsi" w:cstheme="majorHAnsi"/>
          <w:sz w:val="20"/>
          <w:szCs w:val="20"/>
          <w:lang w:val="en-US"/>
        </w:rPr>
      </w:pPr>
      <w:r w:rsidRPr="00C114B5">
        <w:rPr>
          <w:rFonts w:asciiTheme="majorHAnsi" w:hAnsiTheme="majorHAnsi" w:cstheme="majorHAnsi"/>
          <w:sz w:val="20"/>
          <w:szCs w:val="20"/>
          <w:lang w:val="en-US"/>
        </w:rPr>
        <w:t>Education for teachers will be done in four countries by people who have experience in the field of tea</w:t>
      </w:r>
      <w:r w:rsidR="00B36C83" w:rsidRPr="00C114B5">
        <w:rPr>
          <w:rFonts w:asciiTheme="majorHAnsi" w:hAnsiTheme="majorHAnsi" w:cstheme="majorHAnsi"/>
          <w:sz w:val="20"/>
          <w:szCs w:val="20"/>
          <w:lang w:val="en-US"/>
        </w:rPr>
        <w:t>cher training and diversity, and</w:t>
      </w:r>
      <w:r w:rsidRPr="00C114B5">
        <w:rPr>
          <w:rFonts w:asciiTheme="majorHAnsi" w:hAnsiTheme="majorHAnsi" w:cstheme="majorHAnsi"/>
          <w:sz w:val="20"/>
          <w:szCs w:val="20"/>
          <w:lang w:val="en-US"/>
        </w:rPr>
        <w:t xml:space="preserve"> have undergone this specific education.</w:t>
      </w:r>
    </w:p>
    <w:p w14:paraId="0B30161D"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content</w:t>
      </w:r>
    </w:p>
    <w:p w14:paraId="4ECD0FEE"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lastRenderedPageBreak/>
        <w:t xml:space="preserve">Please give a concise and concrete description of the good practice. </w:t>
      </w:r>
    </w:p>
    <w:p w14:paraId="1ECD99B6" w14:textId="76A5C83B" w:rsidR="00CB127A" w:rsidRPr="00C114B5" w:rsidRDefault="00CB127A" w:rsidP="00CB127A">
      <w:pPr>
        <w:tabs>
          <w:tab w:val="left" w:pos="3649"/>
          <w:tab w:val="left" w:pos="5349"/>
          <w:tab w:val="left" w:pos="7992"/>
          <w:tab w:val="left" w:pos="9409"/>
          <w:tab w:val="left" w:pos="10778"/>
        </w:tabs>
        <w:spacing w:before="120" w:after="120"/>
        <w:jc w:val="both"/>
        <w:rPr>
          <w:rFonts w:asciiTheme="majorHAnsi" w:hAnsiTheme="majorHAnsi" w:cstheme="majorHAnsi"/>
          <w:sz w:val="20"/>
          <w:szCs w:val="20"/>
        </w:rPr>
      </w:pPr>
      <w:r w:rsidRPr="00C114B5">
        <w:rPr>
          <w:rFonts w:asciiTheme="majorHAnsi" w:hAnsiTheme="majorHAnsi" w:cstheme="majorHAnsi"/>
          <w:sz w:val="20"/>
          <w:szCs w:val="20"/>
          <w:lang w:val="en-US"/>
        </w:rPr>
        <w:t xml:space="preserve">Education of teachers will be based on </w:t>
      </w:r>
      <w:r w:rsidRPr="00C114B5">
        <w:rPr>
          <w:rFonts w:asciiTheme="majorHAnsi" w:hAnsiTheme="majorHAnsi" w:cstheme="majorHAnsi"/>
          <w:sz w:val="20"/>
          <w:szCs w:val="20"/>
        </w:rPr>
        <w:t xml:space="preserve">competences for democratic </w:t>
      </w:r>
      <w:r w:rsidR="00550DD2" w:rsidRPr="00C114B5">
        <w:rPr>
          <w:rFonts w:asciiTheme="majorHAnsi" w:hAnsiTheme="majorHAnsi" w:cstheme="majorHAnsi"/>
          <w:sz w:val="20"/>
          <w:szCs w:val="20"/>
        </w:rPr>
        <w:t>culture that</w:t>
      </w:r>
      <w:r w:rsidRPr="00C114B5">
        <w:rPr>
          <w:rFonts w:asciiTheme="majorHAnsi" w:hAnsiTheme="majorHAnsi" w:cstheme="majorHAnsi"/>
          <w:sz w:val="20"/>
          <w:szCs w:val="20"/>
        </w:rPr>
        <w:t xml:space="preserve"> comprises values, attitudes, skills as well as knowledge and critical thinking. Large five areas covered </w:t>
      </w:r>
      <w:r w:rsidR="007D676B" w:rsidRPr="00C114B5">
        <w:rPr>
          <w:rFonts w:asciiTheme="majorHAnsi" w:hAnsiTheme="majorHAnsi" w:cstheme="majorHAnsi"/>
          <w:sz w:val="20"/>
          <w:szCs w:val="20"/>
        </w:rPr>
        <w:t xml:space="preserve">will </w:t>
      </w:r>
      <w:r w:rsidRPr="00C114B5">
        <w:rPr>
          <w:rFonts w:asciiTheme="majorHAnsi" w:hAnsiTheme="majorHAnsi" w:cstheme="majorHAnsi"/>
          <w:sz w:val="20"/>
          <w:szCs w:val="20"/>
        </w:rPr>
        <w:t xml:space="preserve">include: Leading the young activists and volunteers; Civic education and human rights; Prejudice deconstruction; Conflict resolution and transformation; and Creativity and communication tools in diversity education. </w:t>
      </w:r>
    </w:p>
    <w:p w14:paraId="354AFFB2" w14:textId="39B2B458" w:rsidR="00B36C83" w:rsidRPr="00C114B5" w:rsidRDefault="00B36C83" w:rsidP="00B36C83">
      <w:pPr>
        <w:tabs>
          <w:tab w:val="left" w:pos="3649"/>
          <w:tab w:val="left" w:pos="5349"/>
          <w:tab w:val="left" w:pos="7992"/>
          <w:tab w:val="left" w:pos="9409"/>
          <w:tab w:val="left" w:pos="10778"/>
        </w:tabs>
        <w:spacing w:before="120" w:after="120"/>
        <w:jc w:val="both"/>
        <w:rPr>
          <w:rFonts w:asciiTheme="majorHAnsi" w:hAnsiTheme="majorHAnsi" w:cstheme="majorHAnsi"/>
          <w:sz w:val="20"/>
          <w:szCs w:val="20"/>
        </w:rPr>
      </w:pPr>
      <w:r w:rsidRPr="00C114B5">
        <w:rPr>
          <w:rFonts w:asciiTheme="majorHAnsi" w:hAnsiTheme="majorHAnsi" w:cstheme="majorHAnsi"/>
          <w:sz w:val="20"/>
          <w:szCs w:val="20"/>
        </w:rPr>
        <w:t xml:space="preserve">Every teacher that will go through this extensive </w:t>
      </w:r>
      <w:r w:rsidR="00550DD2" w:rsidRPr="00C114B5">
        <w:rPr>
          <w:rFonts w:asciiTheme="majorHAnsi" w:hAnsiTheme="majorHAnsi" w:cstheme="majorHAnsi"/>
          <w:sz w:val="20"/>
          <w:szCs w:val="20"/>
        </w:rPr>
        <w:t>program</w:t>
      </w:r>
      <w:r w:rsidRPr="00C114B5">
        <w:rPr>
          <w:rFonts w:asciiTheme="majorHAnsi" w:hAnsiTheme="majorHAnsi" w:cstheme="majorHAnsi"/>
          <w:sz w:val="20"/>
          <w:szCs w:val="20"/>
        </w:rPr>
        <w:t xml:space="preserve"> will</w:t>
      </w:r>
      <w:r w:rsidR="00550DD2">
        <w:rPr>
          <w:rFonts w:asciiTheme="majorHAnsi" w:hAnsiTheme="majorHAnsi" w:cstheme="majorHAnsi"/>
          <w:sz w:val="20"/>
          <w:szCs w:val="20"/>
        </w:rPr>
        <w:t xml:space="preserve"> connect with</w:t>
      </w:r>
      <w:r w:rsidRPr="00C114B5">
        <w:rPr>
          <w:rFonts w:asciiTheme="majorHAnsi" w:hAnsiTheme="majorHAnsi" w:cstheme="majorHAnsi"/>
          <w:sz w:val="20"/>
          <w:szCs w:val="20"/>
        </w:rPr>
        <w:t xml:space="preserve"> other teachers form the remaining schools and create a plan for the local implementation. This kind of intensive work program had proven</w:t>
      </w:r>
      <w:r w:rsidR="00B827BF" w:rsidRPr="00C114B5">
        <w:rPr>
          <w:rFonts w:asciiTheme="majorHAnsi" w:hAnsiTheme="majorHAnsi" w:cstheme="majorHAnsi"/>
          <w:sz w:val="20"/>
          <w:szCs w:val="20"/>
        </w:rPr>
        <w:t xml:space="preserve"> to be the best way to help teachers</w:t>
      </w:r>
      <w:r w:rsidRPr="00C114B5">
        <w:rPr>
          <w:rFonts w:asciiTheme="majorHAnsi" w:hAnsiTheme="majorHAnsi" w:cstheme="majorHAnsi"/>
          <w:sz w:val="20"/>
          <w:szCs w:val="20"/>
        </w:rPr>
        <w:t xml:space="preserve"> become more competent and motivated to further develop the local projects in their surroundings. </w:t>
      </w:r>
      <w:r w:rsidR="007D676B" w:rsidRPr="00C114B5">
        <w:rPr>
          <w:rFonts w:asciiTheme="majorHAnsi" w:hAnsiTheme="majorHAnsi" w:cstheme="majorHAnsi"/>
          <w:sz w:val="20"/>
          <w:szCs w:val="20"/>
        </w:rPr>
        <w:t xml:space="preserve">Each </w:t>
      </w:r>
      <w:r w:rsidRPr="00C114B5">
        <w:rPr>
          <w:rFonts w:asciiTheme="majorHAnsi" w:hAnsiTheme="majorHAnsi" w:cstheme="majorHAnsi"/>
          <w:sz w:val="20"/>
          <w:szCs w:val="20"/>
        </w:rPr>
        <w:t>school will be giv</w:t>
      </w:r>
      <w:r w:rsidR="00550DD2">
        <w:rPr>
          <w:rFonts w:asciiTheme="majorHAnsi" w:hAnsiTheme="majorHAnsi" w:cstheme="majorHAnsi"/>
          <w:sz w:val="20"/>
          <w:szCs w:val="20"/>
        </w:rPr>
        <w:t>en a mentor</w:t>
      </w:r>
      <w:r w:rsidRPr="00C114B5">
        <w:rPr>
          <w:rFonts w:asciiTheme="majorHAnsi" w:hAnsiTheme="majorHAnsi" w:cstheme="majorHAnsi"/>
          <w:sz w:val="20"/>
          <w:szCs w:val="20"/>
        </w:rPr>
        <w:t xml:space="preserve">, who will work </w:t>
      </w:r>
      <w:r w:rsidR="00B827BF" w:rsidRPr="00C114B5">
        <w:rPr>
          <w:rFonts w:asciiTheme="majorHAnsi" w:hAnsiTheme="majorHAnsi" w:cstheme="majorHAnsi"/>
          <w:sz w:val="20"/>
          <w:szCs w:val="20"/>
        </w:rPr>
        <w:t>with them systematically for one school</w:t>
      </w:r>
      <w:r w:rsidRPr="00C114B5">
        <w:rPr>
          <w:rFonts w:asciiTheme="majorHAnsi" w:hAnsiTheme="majorHAnsi" w:cstheme="majorHAnsi"/>
          <w:sz w:val="20"/>
          <w:szCs w:val="20"/>
        </w:rPr>
        <w:t xml:space="preserve"> year.</w:t>
      </w:r>
    </w:p>
    <w:p w14:paraId="4C811737" w14:textId="1B280966" w:rsidR="007D676B" w:rsidRPr="00C114B5" w:rsidRDefault="007D676B" w:rsidP="007D676B">
      <w:pPr>
        <w:tabs>
          <w:tab w:val="left" w:pos="3649"/>
          <w:tab w:val="left" w:pos="5349"/>
          <w:tab w:val="left" w:pos="7992"/>
          <w:tab w:val="left" w:pos="9409"/>
          <w:tab w:val="left" w:pos="10778"/>
        </w:tabs>
        <w:spacing w:before="120" w:after="120"/>
        <w:jc w:val="both"/>
        <w:rPr>
          <w:rFonts w:asciiTheme="majorHAnsi" w:hAnsiTheme="majorHAnsi" w:cstheme="majorHAnsi"/>
          <w:sz w:val="20"/>
          <w:szCs w:val="20"/>
        </w:rPr>
      </w:pPr>
      <w:r w:rsidRPr="00C114B5">
        <w:rPr>
          <w:rFonts w:asciiTheme="majorHAnsi" w:hAnsiTheme="majorHAnsi" w:cstheme="majorHAnsi"/>
          <w:sz w:val="20"/>
          <w:szCs w:val="20"/>
        </w:rPr>
        <w:t>Teachers will be accompanied with volunteers and they will work directly with the children and youth, with special emphasis on disadvantaged youth, such as ethnic, religious or cultural minorities, in school and out of it.</w:t>
      </w:r>
    </w:p>
    <w:p w14:paraId="2BE8FC8C"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student-teacher competences that are developed</w:t>
      </w:r>
    </w:p>
    <w:p w14:paraId="242D4D98"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 xml:space="preserve">What are the student-teachers able to “do” after they have been in the good example? </w:t>
      </w:r>
    </w:p>
    <w:p w14:paraId="41185302" w14:textId="77777777" w:rsidR="00CB127A" w:rsidRPr="00C114B5" w:rsidRDefault="00CB127A" w:rsidP="00CB127A">
      <w:pPr>
        <w:tabs>
          <w:tab w:val="left" w:pos="3649"/>
          <w:tab w:val="left" w:pos="5349"/>
          <w:tab w:val="left" w:pos="7992"/>
          <w:tab w:val="left" w:pos="9409"/>
          <w:tab w:val="left" w:pos="10778"/>
        </w:tabs>
        <w:spacing w:before="120" w:after="120"/>
        <w:jc w:val="both"/>
        <w:rPr>
          <w:rFonts w:asciiTheme="majorHAnsi" w:hAnsiTheme="majorHAnsi" w:cstheme="majorHAnsi"/>
          <w:sz w:val="20"/>
          <w:szCs w:val="20"/>
        </w:rPr>
      </w:pPr>
      <w:r w:rsidRPr="00C114B5">
        <w:rPr>
          <w:rFonts w:asciiTheme="majorHAnsi" w:hAnsiTheme="majorHAnsi" w:cstheme="majorHAnsi"/>
          <w:sz w:val="20"/>
          <w:szCs w:val="20"/>
        </w:rPr>
        <w:t>Values of human rights, human dignity, valuing cultural diversity, democracy, justice, fairness, equality and the rule of law will be strongly emphasized. The program examines and fosters the attitudes of openness to cultural otherness and to other beliefs, views and practices, also the topics of respect, civic mindedness, responsibility, self-efficacy and tolerance of ambiguity.</w:t>
      </w:r>
    </w:p>
    <w:p w14:paraId="5D35526F" w14:textId="0D25268B" w:rsidR="00CB127A" w:rsidRPr="00C114B5" w:rsidRDefault="00CB127A" w:rsidP="00CB127A">
      <w:pPr>
        <w:tabs>
          <w:tab w:val="left" w:pos="3649"/>
          <w:tab w:val="left" w:pos="5349"/>
          <w:tab w:val="left" w:pos="7992"/>
          <w:tab w:val="left" w:pos="9409"/>
          <w:tab w:val="left" w:pos="10778"/>
        </w:tabs>
        <w:spacing w:before="120" w:after="120"/>
        <w:jc w:val="both"/>
        <w:rPr>
          <w:rFonts w:asciiTheme="majorHAnsi" w:hAnsiTheme="majorHAnsi" w:cstheme="majorHAnsi"/>
          <w:sz w:val="20"/>
          <w:szCs w:val="20"/>
        </w:rPr>
      </w:pPr>
      <w:r w:rsidRPr="00C114B5">
        <w:rPr>
          <w:rFonts w:asciiTheme="majorHAnsi" w:hAnsiTheme="majorHAnsi" w:cstheme="majorHAnsi"/>
          <w:sz w:val="20"/>
          <w:szCs w:val="20"/>
        </w:rPr>
        <w:t>As far for the skills developed, the progr</w:t>
      </w:r>
      <w:r w:rsidR="007D676B" w:rsidRPr="00C114B5">
        <w:rPr>
          <w:rFonts w:asciiTheme="majorHAnsi" w:hAnsiTheme="majorHAnsi" w:cstheme="majorHAnsi"/>
          <w:sz w:val="20"/>
          <w:szCs w:val="20"/>
        </w:rPr>
        <w:t xml:space="preserve">am will enrich and enhance </w:t>
      </w:r>
      <w:r w:rsidR="00550DD2" w:rsidRPr="00C114B5">
        <w:rPr>
          <w:rFonts w:asciiTheme="majorHAnsi" w:hAnsiTheme="majorHAnsi" w:cstheme="majorHAnsi"/>
          <w:sz w:val="20"/>
          <w:szCs w:val="20"/>
        </w:rPr>
        <w:t>teachers’</w:t>
      </w:r>
      <w:r w:rsidRPr="00C114B5">
        <w:rPr>
          <w:rFonts w:asciiTheme="majorHAnsi" w:hAnsiTheme="majorHAnsi" w:cstheme="majorHAnsi"/>
          <w:sz w:val="20"/>
          <w:szCs w:val="20"/>
        </w:rPr>
        <w:t xml:space="preserve"> skills in the fields of relationships, critical thinking, empathy, connection, communication, co-operation and conflict resolution. The participants will learn more about themselves, their stereotypes, prejudices, fears and beliefs, but also gain knowledge in the areas of politics, law, human rights, cultures, religions, history and media.</w:t>
      </w:r>
    </w:p>
    <w:p w14:paraId="790685AD"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theoretical underpinning</w:t>
      </w:r>
    </w:p>
    <w:p w14:paraId="0A43264D"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 xml:space="preserve">Which are the theories underlying the good example? Or what is the line of reasoning underlying this good example, why would it be a good thing to do? </w:t>
      </w:r>
    </w:p>
    <w:p w14:paraId="3A060383" w14:textId="32582625" w:rsidR="00B827BF" w:rsidRPr="00C114B5" w:rsidRDefault="00B827BF"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Lin</w:t>
      </w:r>
      <w:r w:rsidR="0099620A">
        <w:rPr>
          <w:rFonts w:asciiTheme="majorHAnsi" w:hAnsiTheme="majorHAnsi" w:cstheme="majorHAnsi"/>
          <w:sz w:val="20"/>
          <w:szCs w:val="20"/>
          <w:lang w:val="en-US"/>
        </w:rPr>
        <w:t xml:space="preserve">e of reasoning behind this </w:t>
      </w:r>
      <w:r w:rsidRPr="00C114B5">
        <w:rPr>
          <w:rFonts w:asciiTheme="majorHAnsi" w:hAnsiTheme="majorHAnsi" w:cstheme="majorHAnsi"/>
          <w:sz w:val="20"/>
          <w:szCs w:val="20"/>
          <w:lang w:val="en-US"/>
        </w:rPr>
        <w:t>examp</w:t>
      </w:r>
      <w:r w:rsidR="00FE08C0">
        <w:rPr>
          <w:rFonts w:asciiTheme="majorHAnsi" w:hAnsiTheme="majorHAnsi" w:cstheme="majorHAnsi"/>
          <w:sz w:val="20"/>
          <w:szCs w:val="20"/>
          <w:lang w:val="en-US"/>
        </w:rPr>
        <w:t>le is that e</w:t>
      </w:r>
      <w:r w:rsidR="00D62B1B">
        <w:rPr>
          <w:rFonts w:asciiTheme="majorHAnsi" w:hAnsiTheme="majorHAnsi" w:cstheme="majorHAnsi"/>
          <w:sz w:val="20"/>
          <w:szCs w:val="20"/>
          <w:lang w:val="en-US"/>
        </w:rPr>
        <w:t>ducation is</w:t>
      </w:r>
      <w:r w:rsidR="00FE08C0" w:rsidRPr="00C114B5">
        <w:rPr>
          <w:rFonts w:asciiTheme="majorHAnsi" w:hAnsiTheme="majorHAnsi" w:cstheme="majorHAnsi"/>
          <w:sz w:val="20"/>
          <w:szCs w:val="20"/>
          <w:lang w:val="en-US"/>
        </w:rPr>
        <w:t xml:space="preserve"> a predictor of low prejudice and high positive attitude towards integration of immigrants and minorities into host society</w:t>
      </w:r>
      <w:r w:rsidR="00FE08C0">
        <w:rPr>
          <w:rFonts w:asciiTheme="majorHAnsi" w:hAnsiTheme="majorHAnsi" w:cstheme="majorHAnsi"/>
          <w:sz w:val="20"/>
          <w:szCs w:val="20"/>
          <w:lang w:val="en-US"/>
        </w:rPr>
        <w:t>.</w:t>
      </w:r>
      <w:r w:rsidRPr="00C114B5">
        <w:rPr>
          <w:rFonts w:asciiTheme="majorHAnsi" w:hAnsiTheme="majorHAnsi" w:cstheme="majorHAnsi"/>
          <w:sz w:val="20"/>
          <w:szCs w:val="20"/>
          <w:lang w:val="en-US"/>
        </w:rPr>
        <w:t xml:space="preserve"> </w:t>
      </w:r>
      <w:r w:rsidR="00D62B1B">
        <w:rPr>
          <w:rFonts w:asciiTheme="majorHAnsi" w:hAnsiTheme="majorHAnsi" w:cstheme="majorHAnsi"/>
          <w:sz w:val="20"/>
          <w:szCs w:val="20"/>
          <w:lang w:val="en-US"/>
        </w:rPr>
        <w:t xml:space="preserve">Additionally, </w:t>
      </w:r>
      <w:r w:rsidR="00B46835" w:rsidRPr="00C114B5">
        <w:rPr>
          <w:rFonts w:asciiTheme="majorHAnsi" w:hAnsiTheme="majorHAnsi" w:cstheme="majorHAnsi"/>
          <w:sz w:val="20"/>
          <w:szCs w:val="20"/>
          <w:lang w:val="en-US"/>
        </w:rPr>
        <w:t xml:space="preserve">openness to cultural otherness </w:t>
      </w:r>
      <w:r w:rsidR="0099620A">
        <w:rPr>
          <w:rFonts w:asciiTheme="majorHAnsi" w:hAnsiTheme="majorHAnsi" w:cstheme="majorHAnsi"/>
          <w:sz w:val="20"/>
          <w:szCs w:val="20"/>
          <w:lang w:val="en-US"/>
        </w:rPr>
        <w:t>relates</w:t>
      </w:r>
      <w:r w:rsidR="00B46835" w:rsidRPr="00C114B5">
        <w:rPr>
          <w:rFonts w:asciiTheme="majorHAnsi" w:hAnsiTheme="majorHAnsi" w:cstheme="majorHAnsi"/>
          <w:sz w:val="20"/>
          <w:szCs w:val="20"/>
          <w:lang w:val="en-US"/>
        </w:rPr>
        <w:t xml:space="preserve"> to Berry’s acculturation </w:t>
      </w:r>
      <w:r w:rsidR="00FE08C0">
        <w:rPr>
          <w:rFonts w:asciiTheme="majorHAnsi" w:hAnsiTheme="majorHAnsi" w:cstheme="majorHAnsi"/>
          <w:sz w:val="20"/>
          <w:szCs w:val="20"/>
          <w:lang w:val="en-US"/>
        </w:rPr>
        <w:t xml:space="preserve">model </w:t>
      </w:r>
      <w:r w:rsidR="00B46835" w:rsidRPr="00C114B5">
        <w:rPr>
          <w:rFonts w:asciiTheme="majorHAnsi" w:hAnsiTheme="majorHAnsi" w:cstheme="majorHAnsi"/>
          <w:sz w:val="20"/>
          <w:szCs w:val="20"/>
          <w:lang w:val="en-US"/>
        </w:rPr>
        <w:t>which postulates two dimensions (</w:t>
      </w:r>
      <w:r w:rsidR="0081074E" w:rsidRPr="00C114B5">
        <w:rPr>
          <w:rFonts w:asciiTheme="majorHAnsi" w:hAnsiTheme="majorHAnsi" w:cstheme="majorHAnsi"/>
          <w:sz w:val="20"/>
          <w:szCs w:val="20"/>
          <w:lang w:val="en-US"/>
        </w:rPr>
        <w:t>embracement</w:t>
      </w:r>
      <w:r w:rsidR="00B46835" w:rsidRPr="00C114B5">
        <w:rPr>
          <w:rFonts w:asciiTheme="majorHAnsi" w:hAnsiTheme="majorHAnsi" w:cstheme="majorHAnsi"/>
          <w:sz w:val="20"/>
          <w:szCs w:val="20"/>
          <w:lang w:val="en-US"/>
        </w:rPr>
        <w:t xml:space="preserve"> of </w:t>
      </w:r>
      <w:r w:rsidR="0081074E" w:rsidRPr="00C114B5">
        <w:rPr>
          <w:rFonts w:asciiTheme="majorHAnsi" w:hAnsiTheme="majorHAnsi" w:cstheme="majorHAnsi"/>
          <w:sz w:val="20"/>
          <w:szCs w:val="20"/>
          <w:lang w:val="en-US"/>
        </w:rPr>
        <w:t xml:space="preserve">others’ </w:t>
      </w:r>
      <w:r w:rsidR="00B46835" w:rsidRPr="00C114B5">
        <w:rPr>
          <w:rFonts w:asciiTheme="majorHAnsi" w:hAnsiTheme="majorHAnsi" w:cstheme="majorHAnsi"/>
          <w:sz w:val="20"/>
          <w:szCs w:val="20"/>
          <w:lang w:val="en-US"/>
        </w:rPr>
        <w:t xml:space="preserve">culture and desire for contact with other cultures) leading to four acculturation strategies. Integration </w:t>
      </w:r>
      <w:r w:rsidR="00D62B1B">
        <w:rPr>
          <w:rFonts w:asciiTheme="majorHAnsi" w:hAnsiTheme="majorHAnsi" w:cstheme="majorHAnsi"/>
          <w:sz w:val="20"/>
          <w:szCs w:val="20"/>
          <w:lang w:val="en-US"/>
        </w:rPr>
        <w:t>is</w:t>
      </w:r>
      <w:r w:rsidR="00FE08C0">
        <w:rPr>
          <w:rFonts w:asciiTheme="majorHAnsi" w:hAnsiTheme="majorHAnsi" w:cstheme="majorHAnsi"/>
          <w:sz w:val="20"/>
          <w:szCs w:val="20"/>
          <w:lang w:val="en-US"/>
        </w:rPr>
        <w:t xml:space="preserve"> the</w:t>
      </w:r>
      <w:r w:rsidR="00B46835" w:rsidRPr="00C114B5">
        <w:rPr>
          <w:rFonts w:asciiTheme="majorHAnsi" w:hAnsiTheme="majorHAnsi" w:cstheme="majorHAnsi"/>
          <w:sz w:val="20"/>
          <w:szCs w:val="20"/>
          <w:lang w:val="en-US"/>
        </w:rPr>
        <w:t xml:space="preserve"> most adaptive strategy for both majority and m</w:t>
      </w:r>
      <w:r w:rsidR="0099620A">
        <w:rPr>
          <w:rFonts w:asciiTheme="majorHAnsi" w:hAnsiTheme="majorHAnsi" w:cstheme="majorHAnsi"/>
          <w:sz w:val="20"/>
          <w:szCs w:val="20"/>
          <w:lang w:val="en-US"/>
        </w:rPr>
        <w:t>inority groups</w:t>
      </w:r>
      <w:r w:rsidR="00550DD2">
        <w:rPr>
          <w:rFonts w:asciiTheme="majorHAnsi" w:hAnsiTheme="majorHAnsi" w:cstheme="majorHAnsi"/>
          <w:sz w:val="20"/>
          <w:szCs w:val="20"/>
          <w:lang w:val="en-US"/>
        </w:rPr>
        <w:t xml:space="preserve"> because it</w:t>
      </w:r>
      <w:r w:rsidR="00B46835" w:rsidRPr="00C114B5">
        <w:rPr>
          <w:rFonts w:asciiTheme="majorHAnsi" w:hAnsiTheme="majorHAnsi" w:cstheme="majorHAnsi"/>
          <w:sz w:val="20"/>
          <w:szCs w:val="20"/>
          <w:lang w:val="en-US"/>
        </w:rPr>
        <w:t xml:space="preserve"> includes maintain</w:t>
      </w:r>
      <w:r w:rsidR="0081074E" w:rsidRPr="00C114B5">
        <w:rPr>
          <w:rFonts w:asciiTheme="majorHAnsi" w:hAnsiTheme="majorHAnsi" w:cstheme="majorHAnsi"/>
          <w:sz w:val="20"/>
          <w:szCs w:val="20"/>
          <w:lang w:val="en-US"/>
        </w:rPr>
        <w:t>in</w:t>
      </w:r>
      <w:r w:rsidR="00B46835" w:rsidRPr="00C114B5">
        <w:rPr>
          <w:rFonts w:asciiTheme="majorHAnsi" w:hAnsiTheme="majorHAnsi" w:cstheme="majorHAnsi"/>
          <w:sz w:val="20"/>
          <w:szCs w:val="20"/>
          <w:lang w:val="en-US"/>
        </w:rPr>
        <w:t xml:space="preserve">g ones culture, identity and other values </w:t>
      </w:r>
      <w:r w:rsidR="0099620A">
        <w:rPr>
          <w:rFonts w:asciiTheme="majorHAnsi" w:hAnsiTheme="majorHAnsi" w:cstheme="majorHAnsi"/>
          <w:sz w:val="20"/>
          <w:szCs w:val="20"/>
          <w:lang w:val="en-US"/>
        </w:rPr>
        <w:t xml:space="preserve">while </w:t>
      </w:r>
      <w:r w:rsidR="00B46835" w:rsidRPr="00C114B5">
        <w:rPr>
          <w:rFonts w:asciiTheme="majorHAnsi" w:hAnsiTheme="majorHAnsi" w:cstheme="majorHAnsi"/>
          <w:sz w:val="20"/>
          <w:szCs w:val="20"/>
          <w:lang w:val="en-US"/>
        </w:rPr>
        <w:t xml:space="preserve">simultaneously having contact with other group. Leaning onto </w:t>
      </w:r>
      <w:proofErr w:type="spellStart"/>
      <w:r w:rsidR="00B46835" w:rsidRPr="00C114B5">
        <w:rPr>
          <w:rFonts w:asciiTheme="majorHAnsi" w:hAnsiTheme="majorHAnsi" w:cstheme="majorHAnsi"/>
          <w:sz w:val="20"/>
          <w:szCs w:val="20"/>
          <w:lang w:val="en-US"/>
        </w:rPr>
        <w:t>Allport</w:t>
      </w:r>
      <w:proofErr w:type="spellEnd"/>
      <w:r w:rsidR="00B46835" w:rsidRPr="00C114B5">
        <w:rPr>
          <w:rFonts w:asciiTheme="majorHAnsi" w:hAnsiTheme="majorHAnsi" w:cstheme="majorHAnsi"/>
          <w:sz w:val="20"/>
          <w:szCs w:val="20"/>
          <w:lang w:val="en-US"/>
        </w:rPr>
        <w:t xml:space="preserve"> contact hypothesis, inte</w:t>
      </w:r>
      <w:r w:rsidR="00FE08C0">
        <w:rPr>
          <w:rFonts w:asciiTheme="majorHAnsi" w:hAnsiTheme="majorHAnsi" w:cstheme="majorHAnsi"/>
          <w:sz w:val="20"/>
          <w:szCs w:val="20"/>
          <w:lang w:val="en-US"/>
        </w:rPr>
        <w:t>raction with others (</w:t>
      </w:r>
      <w:r w:rsidR="00B46835" w:rsidRPr="00C114B5">
        <w:rPr>
          <w:rFonts w:asciiTheme="majorHAnsi" w:hAnsiTheme="majorHAnsi" w:cstheme="majorHAnsi"/>
          <w:sz w:val="20"/>
          <w:szCs w:val="20"/>
          <w:lang w:val="en-US"/>
        </w:rPr>
        <w:t>done via projects in local community) reduces prejudice, increases perception of outgroup variability. This process is al</w:t>
      </w:r>
      <w:r w:rsidR="00FE08C0">
        <w:rPr>
          <w:rFonts w:asciiTheme="majorHAnsi" w:hAnsiTheme="majorHAnsi" w:cstheme="majorHAnsi"/>
          <w:sz w:val="20"/>
          <w:szCs w:val="20"/>
          <w:lang w:val="en-US"/>
        </w:rPr>
        <w:t>so mediated via self-disclosure,</w:t>
      </w:r>
      <w:r w:rsidR="00B46835" w:rsidRPr="00C114B5">
        <w:rPr>
          <w:rFonts w:asciiTheme="majorHAnsi" w:hAnsiTheme="majorHAnsi" w:cstheme="majorHAnsi"/>
          <w:sz w:val="20"/>
          <w:szCs w:val="20"/>
          <w:lang w:val="en-US"/>
        </w:rPr>
        <w:t xml:space="preserve"> empathy</w:t>
      </w:r>
      <w:r w:rsidR="00FE08C0">
        <w:rPr>
          <w:rFonts w:asciiTheme="majorHAnsi" w:hAnsiTheme="majorHAnsi" w:cstheme="majorHAnsi"/>
          <w:sz w:val="20"/>
          <w:szCs w:val="20"/>
          <w:lang w:val="en-US"/>
        </w:rPr>
        <w:t xml:space="preserve"> and ethno cultural empathy</w:t>
      </w:r>
      <w:r w:rsidR="00B46835" w:rsidRPr="00C114B5">
        <w:rPr>
          <w:rFonts w:asciiTheme="majorHAnsi" w:hAnsiTheme="majorHAnsi" w:cstheme="majorHAnsi"/>
          <w:sz w:val="20"/>
          <w:szCs w:val="20"/>
          <w:lang w:val="en-US"/>
        </w:rPr>
        <w:t xml:space="preserve"> which lead</w:t>
      </w:r>
      <w:r w:rsidR="00FE08C0">
        <w:rPr>
          <w:rFonts w:asciiTheme="majorHAnsi" w:hAnsiTheme="majorHAnsi" w:cstheme="majorHAnsi"/>
          <w:sz w:val="20"/>
          <w:szCs w:val="20"/>
          <w:lang w:val="en-US"/>
        </w:rPr>
        <w:t>s</w:t>
      </w:r>
      <w:r w:rsidR="00B46835" w:rsidRPr="00C114B5">
        <w:rPr>
          <w:rFonts w:asciiTheme="majorHAnsi" w:hAnsiTheme="majorHAnsi" w:cstheme="majorHAnsi"/>
          <w:sz w:val="20"/>
          <w:szCs w:val="20"/>
          <w:lang w:val="en-US"/>
        </w:rPr>
        <w:t xml:space="preserve"> to more tolerance towards diversity. </w:t>
      </w:r>
    </w:p>
    <w:p w14:paraId="4D21138A" w14:textId="77777777" w:rsidR="00F03D08" w:rsidRPr="00C114B5" w:rsidRDefault="00F03D08" w:rsidP="00F03D08">
      <w:pPr>
        <w:pStyle w:val="ListParagraph"/>
        <w:numPr>
          <w:ilvl w:val="0"/>
          <w:numId w:val="1"/>
        </w:numPr>
        <w:rPr>
          <w:rFonts w:asciiTheme="majorHAnsi" w:hAnsiTheme="majorHAnsi" w:cstheme="majorHAnsi"/>
          <w:sz w:val="20"/>
          <w:szCs w:val="20"/>
          <w:lang w:val="en-US"/>
        </w:rPr>
      </w:pPr>
      <w:r w:rsidRPr="00C114B5">
        <w:rPr>
          <w:rFonts w:asciiTheme="majorHAnsi" w:hAnsiTheme="majorHAnsi" w:cstheme="majorHAnsi"/>
          <w:sz w:val="20"/>
          <w:szCs w:val="20"/>
          <w:lang w:val="en-US"/>
        </w:rPr>
        <w:t>The impact on student teachers</w:t>
      </w:r>
    </w:p>
    <w:p w14:paraId="08F77E7C" w14:textId="77777777" w:rsidR="00F03D08" w:rsidRPr="00C114B5" w:rsidRDefault="00F03D08" w:rsidP="00F03D08">
      <w:pPr>
        <w:rPr>
          <w:rFonts w:asciiTheme="majorHAnsi" w:hAnsiTheme="majorHAnsi" w:cstheme="majorHAnsi"/>
          <w:sz w:val="20"/>
          <w:szCs w:val="20"/>
          <w:lang w:val="en-US"/>
        </w:rPr>
      </w:pPr>
      <w:r w:rsidRPr="00C114B5">
        <w:rPr>
          <w:rFonts w:asciiTheme="majorHAnsi" w:hAnsiTheme="majorHAnsi" w:cstheme="majorHAnsi"/>
          <w:sz w:val="20"/>
          <w:szCs w:val="20"/>
          <w:lang w:val="en-US"/>
        </w:rPr>
        <w:t xml:space="preserve">How is the good example received by student teachers? What is the impact on them? Did they enjoy it? What did they learn from it? </w:t>
      </w:r>
    </w:p>
    <w:p w14:paraId="19BC1D5C" w14:textId="3B7A59F6" w:rsidR="008F2791" w:rsidRPr="00C114B5" w:rsidRDefault="00A84464" w:rsidP="007D676B">
      <w:pPr>
        <w:rPr>
          <w:rFonts w:asciiTheme="majorHAnsi" w:hAnsiTheme="majorHAnsi" w:cstheme="majorHAnsi"/>
          <w:sz w:val="20"/>
          <w:szCs w:val="20"/>
          <w:lang w:val="en-US"/>
        </w:rPr>
      </w:pPr>
      <w:r w:rsidRPr="00C114B5">
        <w:rPr>
          <w:rFonts w:asciiTheme="majorHAnsi" w:hAnsiTheme="majorHAnsi" w:cstheme="majorHAnsi"/>
          <w:sz w:val="20"/>
          <w:szCs w:val="20"/>
          <w:lang w:val="en-US"/>
        </w:rPr>
        <w:t>Project described is base</w:t>
      </w:r>
      <w:r w:rsidR="00D62B1B">
        <w:rPr>
          <w:rFonts w:asciiTheme="majorHAnsi" w:hAnsiTheme="majorHAnsi" w:cstheme="majorHAnsi"/>
          <w:sz w:val="20"/>
          <w:szCs w:val="20"/>
          <w:lang w:val="en-US"/>
        </w:rPr>
        <w:t>d on previous projects</w:t>
      </w:r>
      <w:r w:rsidR="0099620A">
        <w:rPr>
          <w:rFonts w:asciiTheme="majorHAnsi" w:hAnsiTheme="majorHAnsi" w:cstheme="majorHAnsi"/>
          <w:sz w:val="20"/>
          <w:szCs w:val="20"/>
          <w:lang w:val="en-US"/>
        </w:rPr>
        <w:t xml:space="preserve"> done by FFE and their partners that incorporate th</w:t>
      </w:r>
      <w:r w:rsidR="00550DD2">
        <w:rPr>
          <w:rFonts w:asciiTheme="majorHAnsi" w:hAnsiTheme="majorHAnsi" w:cstheme="majorHAnsi"/>
          <w:sz w:val="20"/>
          <w:szCs w:val="20"/>
          <w:lang w:val="en-US"/>
        </w:rPr>
        <w:t>e sequence – teacher education</w:t>
      </w:r>
      <w:r w:rsidR="0099620A">
        <w:rPr>
          <w:rFonts w:asciiTheme="majorHAnsi" w:hAnsiTheme="majorHAnsi" w:cstheme="majorHAnsi"/>
          <w:sz w:val="20"/>
          <w:szCs w:val="20"/>
          <w:lang w:val="en-US"/>
        </w:rPr>
        <w:t xml:space="preserve"> </w:t>
      </w:r>
      <w:r w:rsidR="0099620A" w:rsidRPr="00550DD2">
        <w:rPr>
          <w:rFonts w:asciiTheme="majorHAnsi" w:hAnsiTheme="majorHAnsi" w:cstheme="majorHAnsi"/>
          <w:sz w:val="20"/>
          <w:szCs w:val="20"/>
          <w:lang w:val="en-US"/>
        </w:rPr>
        <w:sym w:font="Wingdings" w:char="F0E0"/>
      </w:r>
      <w:r w:rsidR="00550DD2">
        <w:rPr>
          <w:rFonts w:asciiTheme="majorHAnsi" w:hAnsiTheme="majorHAnsi" w:cstheme="majorHAnsi"/>
          <w:sz w:val="20"/>
          <w:szCs w:val="20"/>
          <w:lang w:val="en-US"/>
        </w:rPr>
        <w:t xml:space="preserve"> work with students</w:t>
      </w:r>
      <w:r w:rsidR="0099620A">
        <w:rPr>
          <w:rFonts w:asciiTheme="majorHAnsi" w:hAnsiTheme="majorHAnsi" w:cstheme="majorHAnsi"/>
          <w:sz w:val="20"/>
          <w:szCs w:val="20"/>
          <w:lang w:val="en-US"/>
        </w:rPr>
        <w:t xml:space="preserve"> </w:t>
      </w:r>
      <w:r w:rsidR="0099620A" w:rsidRPr="00550DD2">
        <w:rPr>
          <w:rFonts w:asciiTheme="majorHAnsi" w:hAnsiTheme="majorHAnsi" w:cstheme="majorHAnsi"/>
          <w:sz w:val="20"/>
          <w:szCs w:val="20"/>
          <w:lang w:val="en-US"/>
        </w:rPr>
        <w:sym w:font="Wingdings" w:char="F0E0"/>
      </w:r>
      <w:r w:rsidR="00550DD2">
        <w:rPr>
          <w:rFonts w:asciiTheme="majorHAnsi" w:hAnsiTheme="majorHAnsi" w:cstheme="majorHAnsi"/>
          <w:sz w:val="20"/>
          <w:szCs w:val="20"/>
          <w:lang w:val="en-US"/>
        </w:rPr>
        <w:t xml:space="preserve"> volunteering in local community</w:t>
      </w:r>
      <w:r w:rsidR="0099620A">
        <w:rPr>
          <w:rFonts w:asciiTheme="majorHAnsi" w:hAnsiTheme="majorHAnsi" w:cstheme="majorHAnsi"/>
          <w:sz w:val="20"/>
          <w:szCs w:val="20"/>
          <w:lang w:val="en-US"/>
        </w:rPr>
        <w:t>. This</w:t>
      </w:r>
      <w:r w:rsidR="00550DD2">
        <w:rPr>
          <w:rFonts w:asciiTheme="majorHAnsi" w:hAnsiTheme="majorHAnsi" w:cstheme="majorHAnsi"/>
          <w:sz w:val="20"/>
          <w:szCs w:val="20"/>
          <w:lang w:val="en-US"/>
        </w:rPr>
        <w:t xml:space="preserve"> has</w:t>
      </w:r>
      <w:r w:rsidRPr="00C114B5">
        <w:rPr>
          <w:rFonts w:asciiTheme="majorHAnsi" w:hAnsiTheme="majorHAnsi" w:cstheme="majorHAnsi"/>
          <w:sz w:val="20"/>
          <w:szCs w:val="20"/>
          <w:lang w:val="en-US"/>
        </w:rPr>
        <w:t xml:space="preserve"> proven to </w:t>
      </w:r>
      <w:r w:rsidR="00550DD2">
        <w:rPr>
          <w:rFonts w:asciiTheme="majorHAnsi" w:hAnsiTheme="majorHAnsi" w:cstheme="majorHAnsi"/>
          <w:sz w:val="20"/>
          <w:szCs w:val="20"/>
          <w:lang w:val="en-US"/>
        </w:rPr>
        <w:t>make teachers feel more empowered to work with students and in local community</w:t>
      </w:r>
      <w:r w:rsidRPr="00C114B5">
        <w:rPr>
          <w:rFonts w:asciiTheme="majorHAnsi" w:hAnsiTheme="majorHAnsi" w:cstheme="majorHAnsi"/>
          <w:sz w:val="20"/>
          <w:szCs w:val="20"/>
          <w:lang w:val="en-US"/>
        </w:rPr>
        <w:t xml:space="preserve">. It also had an effect on other </w:t>
      </w:r>
      <w:r w:rsidR="0099620A">
        <w:rPr>
          <w:rFonts w:asciiTheme="majorHAnsi" w:hAnsiTheme="majorHAnsi" w:cstheme="majorHAnsi"/>
          <w:sz w:val="20"/>
          <w:szCs w:val="20"/>
          <w:lang w:val="en-US"/>
        </w:rPr>
        <w:t>pupils</w:t>
      </w:r>
      <w:r w:rsidRPr="00C114B5">
        <w:rPr>
          <w:rFonts w:asciiTheme="majorHAnsi" w:hAnsiTheme="majorHAnsi" w:cstheme="majorHAnsi"/>
          <w:sz w:val="20"/>
          <w:szCs w:val="20"/>
          <w:lang w:val="en-US"/>
        </w:rPr>
        <w:t xml:space="preserve"> because they felt much comfortable when interacting with someone different. </w:t>
      </w:r>
    </w:p>
    <w:sectPr w:rsidR="008F2791" w:rsidRPr="00C11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7EE7"/>
    <w:multiLevelType w:val="hybridMultilevel"/>
    <w:tmpl w:val="9718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08"/>
    <w:rsid w:val="00052C9D"/>
    <w:rsid w:val="00095702"/>
    <w:rsid w:val="000C2FCB"/>
    <w:rsid w:val="001C0019"/>
    <w:rsid w:val="001F156D"/>
    <w:rsid w:val="002C0B5C"/>
    <w:rsid w:val="002F596C"/>
    <w:rsid w:val="0031576C"/>
    <w:rsid w:val="00425691"/>
    <w:rsid w:val="00510D7F"/>
    <w:rsid w:val="0053130F"/>
    <w:rsid w:val="00541539"/>
    <w:rsid w:val="00550DD2"/>
    <w:rsid w:val="006F67AF"/>
    <w:rsid w:val="007011B2"/>
    <w:rsid w:val="00775C43"/>
    <w:rsid w:val="007D676B"/>
    <w:rsid w:val="007F3138"/>
    <w:rsid w:val="0081074E"/>
    <w:rsid w:val="00875598"/>
    <w:rsid w:val="008F2791"/>
    <w:rsid w:val="0099620A"/>
    <w:rsid w:val="009C429D"/>
    <w:rsid w:val="00A84464"/>
    <w:rsid w:val="00A930C0"/>
    <w:rsid w:val="00B36C83"/>
    <w:rsid w:val="00B41E72"/>
    <w:rsid w:val="00B46835"/>
    <w:rsid w:val="00B54B80"/>
    <w:rsid w:val="00B827BF"/>
    <w:rsid w:val="00C114B5"/>
    <w:rsid w:val="00CB127A"/>
    <w:rsid w:val="00D62B1B"/>
    <w:rsid w:val="00F03D08"/>
    <w:rsid w:val="00F246D2"/>
    <w:rsid w:val="00F61CCA"/>
    <w:rsid w:val="00FA50AC"/>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6D69"/>
  <w15:docId w15:val="{9FFE6817-6D71-4097-9BFB-92F681FB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08"/>
    <w:pPr>
      <w:ind w:left="720"/>
      <w:contextualSpacing/>
    </w:pPr>
  </w:style>
  <w:style w:type="character" w:styleId="CommentReference">
    <w:name w:val="annotation reference"/>
    <w:basedOn w:val="DefaultParagraphFont"/>
    <w:uiPriority w:val="99"/>
    <w:semiHidden/>
    <w:unhideWhenUsed/>
    <w:rsid w:val="00F03D08"/>
    <w:rPr>
      <w:sz w:val="16"/>
      <w:szCs w:val="16"/>
    </w:rPr>
  </w:style>
  <w:style w:type="paragraph" w:styleId="CommentText">
    <w:name w:val="annotation text"/>
    <w:basedOn w:val="Normal"/>
    <w:link w:val="CommentTextChar"/>
    <w:uiPriority w:val="99"/>
    <w:semiHidden/>
    <w:unhideWhenUsed/>
    <w:rsid w:val="00F03D08"/>
    <w:pPr>
      <w:spacing w:line="240" w:lineRule="auto"/>
    </w:pPr>
    <w:rPr>
      <w:sz w:val="20"/>
      <w:szCs w:val="20"/>
    </w:rPr>
  </w:style>
  <w:style w:type="character" w:customStyle="1" w:styleId="CommentTextChar">
    <w:name w:val="Comment Text Char"/>
    <w:basedOn w:val="DefaultParagraphFont"/>
    <w:link w:val="CommentText"/>
    <w:uiPriority w:val="99"/>
    <w:semiHidden/>
    <w:rsid w:val="00F03D08"/>
    <w:rPr>
      <w:sz w:val="20"/>
      <w:szCs w:val="20"/>
    </w:rPr>
  </w:style>
  <w:style w:type="paragraph" w:styleId="CommentSubject">
    <w:name w:val="annotation subject"/>
    <w:basedOn w:val="CommentText"/>
    <w:next w:val="CommentText"/>
    <w:link w:val="CommentSubjectChar"/>
    <w:uiPriority w:val="99"/>
    <w:semiHidden/>
    <w:unhideWhenUsed/>
    <w:rsid w:val="00F03D08"/>
    <w:rPr>
      <w:b/>
      <w:bCs/>
    </w:rPr>
  </w:style>
  <w:style w:type="character" w:customStyle="1" w:styleId="CommentSubjectChar">
    <w:name w:val="Comment Subject Char"/>
    <w:basedOn w:val="CommentTextChar"/>
    <w:link w:val="CommentSubject"/>
    <w:uiPriority w:val="99"/>
    <w:semiHidden/>
    <w:rsid w:val="00F03D08"/>
    <w:rPr>
      <w:b/>
      <w:bCs/>
      <w:sz w:val="20"/>
      <w:szCs w:val="20"/>
    </w:rPr>
  </w:style>
  <w:style w:type="paragraph" w:styleId="BalloonText">
    <w:name w:val="Balloon Text"/>
    <w:basedOn w:val="Normal"/>
    <w:link w:val="BalloonTextChar"/>
    <w:uiPriority w:val="99"/>
    <w:semiHidden/>
    <w:unhideWhenUsed/>
    <w:rsid w:val="00F03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Severiens</dc:creator>
  <cp:lastModifiedBy>Y. Seidler</cp:lastModifiedBy>
  <cp:revision>2</cp:revision>
  <dcterms:created xsi:type="dcterms:W3CDTF">2017-02-16T11:51:00Z</dcterms:created>
  <dcterms:modified xsi:type="dcterms:W3CDTF">2017-02-16T11:51:00Z</dcterms:modified>
</cp:coreProperties>
</file>